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824" w:rsidRDefault="005B2824" w:rsidP="005B2824">
      <w:pPr>
        <w:widowControl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</w:pPr>
      <w:bookmarkStart w:id="0" w:name="_GoBack"/>
      <w:bookmarkEnd w:id="0"/>
      <w:r w:rsidRPr="005B2824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昆明青少年活动中心2017年“三公”经费</w:t>
      </w:r>
    </w:p>
    <w:p w:rsidR="005B2824" w:rsidRDefault="005B2824" w:rsidP="005B2824">
      <w:pPr>
        <w:widowControl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</w:rPr>
      </w:pPr>
      <w:r w:rsidRPr="005B2824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  <w:t>预算情况说明</w:t>
      </w:r>
    </w:p>
    <w:p w:rsidR="005B2824" w:rsidRPr="005B2824" w:rsidRDefault="005B2824" w:rsidP="005B2824">
      <w:pPr>
        <w:widowControl/>
        <w:jc w:val="center"/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</w:rPr>
      </w:pPr>
    </w:p>
    <w:p w:rsidR="005B2824" w:rsidRPr="005B2824" w:rsidRDefault="005B2824" w:rsidP="005B2824">
      <w:pPr>
        <w:widowControl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</w:p>
    <w:p w:rsidR="005B2824" w:rsidRPr="005B2824" w:rsidRDefault="005B2824" w:rsidP="005B2824">
      <w:pPr>
        <w:widowControl/>
        <w:spacing w:line="480" w:lineRule="atLeast"/>
        <w:ind w:firstLine="480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“三公”经费包括因公出国（境）费、公务用车购置及运行费和公务接待费。（1）因公出国（境）费，指单位公务出国（境）的国际旅费、国外城市间交通费、住宿费、伙食费、培训费、公杂费等支出。（2）公务用车购置及运行费，指单位公务用车购置费及按规定保留的公务用车燃料费、维修费、过路过桥费、保险费、安全奖励费用等支出，公务用车指用于履行公务的机动车辆，包括一般公务用车和执法执勤用车。（3）公务接待费，指单位按规定开支的各类公务接待（含外宾接待）支出。</w:t>
      </w:r>
    </w:p>
    <w:p w:rsidR="005B2824" w:rsidRPr="005B2824" w:rsidRDefault="005B2824" w:rsidP="005B2824">
      <w:pPr>
        <w:widowControl/>
        <w:spacing w:line="480" w:lineRule="atLeast"/>
        <w:ind w:firstLineChars="200" w:firstLine="640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昆明青少年活动中心2017年</w:t>
      </w: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一般公共预算</w:t>
      </w: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财政拨款“三公”经费合计0万元（差额拨款事业单位）；2017年事业收入“三公”经费预算8.28万元，其中，因公出国（境）费支出0万元，公务用车购置及运行维护费支出7.08万元（其中，公务用车购置支出0万元，公务用车运行维护费支出7.08万元），公务接待费支出1.2万元。2017年</w:t>
      </w: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一般公共预算</w:t>
      </w: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财政拨款“三公”经费与2016年</w:t>
      </w:r>
      <w:proofErr w:type="gramStart"/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预算数无变化</w:t>
      </w:r>
      <w:proofErr w:type="gramEnd"/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；2017年事业收入“三公”经费预算数比2016年预算数减少5.52万元，减少的主要原因：</w:t>
      </w:r>
    </w:p>
    <w:p w:rsidR="005B2824" w:rsidRPr="005B2824" w:rsidRDefault="005B2824" w:rsidP="005B2824">
      <w:pPr>
        <w:widowControl/>
        <w:spacing w:line="480" w:lineRule="atLeast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一、公务用车购置及运行维护费</w:t>
      </w:r>
    </w:p>
    <w:p w:rsidR="005B2824" w:rsidRPr="005B2824" w:rsidRDefault="005B2824" w:rsidP="005B2824">
      <w:pPr>
        <w:widowControl/>
        <w:spacing w:line="480" w:lineRule="atLeast"/>
        <w:ind w:firstLineChars="200" w:firstLine="640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昆明青少年活动中心2017年公务用车运行经费事业收入预算数为7.08万元，比去年减少4.72万元。主要原因是：中心严格</w:t>
      </w: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lastRenderedPageBreak/>
        <w:t>执行公务用车使用管理办法，严格执行公务用车“定点保险、定点维修、定点加油”的制度，确保公车运行经费只减不增。</w:t>
      </w:r>
    </w:p>
    <w:p w:rsidR="005B2824" w:rsidRPr="005B2824" w:rsidRDefault="005B2824" w:rsidP="005B2824">
      <w:pPr>
        <w:widowControl/>
        <w:spacing w:line="480" w:lineRule="atLeast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二、 公务接待费</w:t>
      </w:r>
    </w:p>
    <w:p w:rsidR="005B2824" w:rsidRPr="005B2824" w:rsidRDefault="005B2824" w:rsidP="005B2824">
      <w:pPr>
        <w:widowControl/>
        <w:spacing w:line="480" w:lineRule="atLeast"/>
        <w:ind w:firstLineChars="200" w:firstLine="640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 w:rsidRPr="005B2824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2017年昆明青少年活动中心公务接待费事业收入预算数1.2万元，比2016年预算数减少0.8万元，主要原因是：严格执行中央“八项规定”，控制和压缩公务接待费，公务接待费逐年减少。</w:t>
      </w:r>
    </w:p>
    <w:p w:rsidR="005B2824" w:rsidRDefault="005B2824" w:rsidP="005B2824">
      <w:pPr>
        <w:widowControl/>
        <w:spacing w:line="480" w:lineRule="atLeast"/>
        <w:ind w:firstLine="480"/>
        <w:rPr>
          <w:rFonts w:ascii="宋体" w:eastAsia="宋体" w:hAnsi="宋体" w:cs="宋体"/>
          <w:color w:val="333333"/>
          <w:kern w:val="0"/>
          <w:sz w:val="32"/>
          <w:szCs w:val="32"/>
        </w:rPr>
      </w:pPr>
    </w:p>
    <w:p w:rsidR="005B2824" w:rsidRPr="005B2824" w:rsidRDefault="005B2824" w:rsidP="005B2824">
      <w:pPr>
        <w:widowControl/>
        <w:spacing w:line="480" w:lineRule="atLeast"/>
        <w:ind w:right="1280" w:firstLine="480"/>
        <w:jc w:val="center"/>
        <w:rPr>
          <w:rFonts w:ascii="宋体" w:eastAsia="宋体" w:hAnsi="宋体" w:cs="宋体" w:hint="eastAsia"/>
          <w:color w:val="333333"/>
          <w:kern w:val="0"/>
          <w:sz w:val="32"/>
          <w:szCs w:val="32"/>
        </w:rPr>
      </w:pPr>
      <w:r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 xml:space="preserve"> </w:t>
      </w:r>
    </w:p>
    <w:p w:rsidR="000D3CA8" w:rsidRPr="005B2824" w:rsidRDefault="000D3CA8" w:rsidP="005B2824">
      <w:pPr>
        <w:rPr>
          <w:sz w:val="32"/>
          <w:szCs w:val="32"/>
        </w:rPr>
      </w:pPr>
    </w:p>
    <w:sectPr w:rsidR="000D3CA8" w:rsidRPr="005B2824" w:rsidSect="005B282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FB0"/>
    <w:rsid w:val="000D3CA8"/>
    <w:rsid w:val="005B2824"/>
    <w:rsid w:val="00A7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A6D92-B83F-446B-BB4B-FAC3ACD2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8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9459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  <w:div w:id="8060492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kmstats</dc:creator>
  <cp:keywords/>
  <dc:description/>
  <cp:lastModifiedBy>gao kmstats</cp:lastModifiedBy>
  <cp:revision>2</cp:revision>
  <dcterms:created xsi:type="dcterms:W3CDTF">2017-11-09T13:03:00Z</dcterms:created>
  <dcterms:modified xsi:type="dcterms:W3CDTF">2017-11-09T13:08:00Z</dcterms:modified>
</cp:coreProperties>
</file>