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25" w:rsidRDefault="00362E8F">
      <w:pPr>
        <w:pStyle w:val="1"/>
        <w:spacing w:before="0" w:after="0" w:line="560" w:lineRule="exact"/>
        <w:jc w:val="center"/>
      </w:pPr>
      <w:r>
        <w:rPr>
          <w:rFonts w:hint="eastAsia"/>
        </w:rPr>
        <w:t>共青团昆明市委关于购买</w:t>
      </w:r>
    </w:p>
    <w:p w:rsidR="00D33B25" w:rsidRDefault="00803DFC">
      <w:pPr>
        <w:pStyle w:val="1"/>
        <w:spacing w:before="0" w:after="0" w:line="560" w:lineRule="exact"/>
        <w:jc w:val="center"/>
      </w:pPr>
      <w:r>
        <w:rPr>
          <w:rFonts w:hint="eastAsia"/>
          <w:lang w:val="zh-CN"/>
        </w:rPr>
        <w:t>国际志愿者日宣传策划</w:t>
      </w:r>
      <w:r w:rsidR="00362E8F">
        <w:rPr>
          <w:rFonts w:hint="eastAsia"/>
          <w:lang w:val="zh-CN"/>
        </w:rPr>
        <w:t>服务</w:t>
      </w:r>
      <w:r w:rsidR="00362E8F">
        <w:rPr>
          <w:rFonts w:hint="eastAsia"/>
        </w:rPr>
        <w:t>的计划</w:t>
      </w:r>
    </w:p>
    <w:p w:rsidR="00D33B25" w:rsidRDefault="00D33B25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D33B25" w:rsidRDefault="00362E8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</w:t>
      </w:r>
      <w:r>
        <w:rPr>
          <w:rFonts w:ascii="仿宋" w:eastAsia="仿宋" w:hAnsi="仿宋" w:cs="Times New Roman"/>
          <w:sz w:val="32"/>
          <w:szCs w:val="32"/>
        </w:rPr>
        <w:t>《昆明市人民政府办公厅关于推进政府购买服务的实施意见（暂行）》（昆政办〔</w:t>
      </w:r>
      <w:r>
        <w:rPr>
          <w:rFonts w:ascii="仿宋" w:eastAsia="仿宋" w:hAnsi="仿宋" w:cs="Times New Roman"/>
          <w:sz w:val="32"/>
          <w:szCs w:val="32"/>
        </w:rPr>
        <w:t>2016</w:t>
      </w:r>
      <w:r>
        <w:rPr>
          <w:rFonts w:ascii="仿宋" w:eastAsia="仿宋" w:hAnsi="仿宋" w:cs="Times New Roman"/>
          <w:sz w:val="32"/>
          <w:szCs w:val="32"/>
        </w:rPr>
        <w:t>〕</w:t>
      </w:r>
      <w:r>
        <w:rPr>
          <w:rFonts w:ascii="仿宋" w:eastAsia="仿宋" w:hAnsi="仿宋" w:cs="Times New Roman"/>
          <w:sz w:val="32"/>
          <w:szCs w:val="32"/>
        </w:rPr>
        <w:t>34</w:t>
      </w:r>
      <w:r>
        <w:rPr>
          <w:rFonts w:ascii="仿宋" w:eastAsia="仿宋" w:hAnsi="仿宋" w:cs="Times New Roman"/>
          <w:sz w:val="32"/>
          <w:szCs w:val="32"/>
        </w:rPr>
        <w:t>号）</w:t>
      </w:r>
      <w:r>
        <w:rPr>
          <w:rFonts w:ascii="仿宋" w:eastAsia="仿宋" w:hAnsi="仿宋" w:hint="eastAsia"/>
          <w:sz w:val="32"/>
          <w:szCs w:val="32"/>
        </w:rPr>
        <w:t>的相关要求，为推进实施两个规划市级示范工作，根据昆明市财政局印发的《昆明市市本级</w:t>
      </w:r>
      <w:r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年政府购买服务指导性目录》（昆财非税</w:t>
      </w:r>
      <w:r>
        <w:rPr>
          <w:rFonts w:ascii="仿宋" w:eastAsia="仿宋" w:hAnsi="仿宋" w:hint="eastAsia"/>
          <w:sz w:val="32"/>
          <w:szCs w:val="32"/>
        </w:rPr>
        <w:t>[2018]170</w:t>
      </w:r>
      <w:r w:rsidR="00803DFC">
        <w:rPr>
          <w:rFonts w:ascii="仿宋" w:eastAsia="仿宋" w:hAnsi="仿宋" w:hint="eastAsia"/>
          <w:sz w:val="32"/>
          <w:szCs w:val="32"/>
        </w:rPr>
        <w:t>号）文件精神，共青团昆明市委拟采用政府购买服务的方式</w:t>
      </w:r>
      <w:r>
        <w:rPr>
          <w:rFonts w:ascii="仿宋" w:eastAsia="仿宋" w:hAnsi="仿宋" w:hint="eastAsia"/>
          <w:sz w:val="32"/>
          <w:szCs w:val="32"/>
        </w:rPr>
        <w:t>开展</w:t>
      </w:r>
      <w:r w:rsidR="00803DFC">
        <w:rPr>
          <w:rFonts w:ascii="仿宋" w:eastAsia="仿宋" w:hAnsi="仿宋" w:hint="eastAsia"/>
          <w:sz w:val="32"/>
          <w:szCs w:val="32"/>
        </w:rPr>
        <w:t>国际志愿者日服务活动的宣传、策划</w:t>
      </w:r>
      <w:r>
        <w:rPr>
          <w:rFonts w:ascii="仿宋" w:eastAsia="仿宋" w:hAnsi="仿宋" w:hint="eastAsia"/>
          <w:sz w:val="32"/>
          <w:szCs w:val="32"/>
          <w:lang w:val="zh-CN"/>
        </w:rPr>
        <w:t>、设计及制作</w:t>
      </w:r>
      <w:r>
        <w:rPr>
          <w:rFonts w:ascii="仿宋" w:eastAsia="仿宋" w:hAnsi="仿宋" w:hint="eastAsia"/>
          <w:sz w:val="32"/>
          <w:szCs w:val="32"/>
        </w:rPr>
        <w:t>，编制购买服务计划如下：</w:t>
      </w:r>
    </w:p>
    <w:p w:rsidR="00D33B25" w:rsidRDefault="00362E8F">
      <w:pPr>
        <w:pStyle w:val="10"/>
        <w:numPr>
          <w:ilvl w:val="0"/>
          <w:numId w:val="1"/>
        </w:numPr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项目名称</w:t>
      </w:r>
    </w:p>
    <w:p w:rsidR="00D33B25" w:rsidRDefault="00803DFC" w:rsidP="00803DFC">
      <w:pPr>
        <w:pStyle w:val="10"/>
        <w:ind w:firstLine="640"/>
        <w:jc w:val="left"/>
        <w:rPr>
          <w:rFonts w:ascii="仿宋" w:eastAsia="仿宋" w:hAnsi="仿宋"/>
          <w:sz w:val="32"/>
          <w:szCs w:val="32"/>
          <w:lang w:val="zh-CN"/>
        </w:rPr>
      </w:pPr>
      <w:r>
        <w:rPr>
          <w:rFonts w:ascii="仿宋" w:eastAsia="仿宋" w:hAnsi="仿宋" w:hint="eastAsia"/>
          <w:sz w:val="32"/>
          <w:szCs w:val="32"/>
          <w:lang w:val="zh-CN"/>
        </w:rPr>
        <w:t>国际志愿者日宣传策划</w:t>
      </w:r>
    </w:p>
    <w:p w:rsidR="00D33B25" w:rsidRDefault="00362E8F">
      <w:pPr>
        <w:pStyle w:val="10"/>
        <w:ind w:left="640" w:firstLineChars="0" w:firstLine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二、购买主体</w:t>
      </w:r>
      <w:bookmarkStart w:id="0" w:name="_GoBack"/>
      <w:bookmarkEnd w:id="0"/>
    </w:p>
    <w:p w:rsidR="00D33B25" w:rsidRDefault="00362E8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单位名称：中国共产主义青年团昆明市委员会</w:t>
      </w:r>
    </w:p>
    <w:p w:rsidR="00D33B25" w:rsidRDefault="00362E8F">
      <w:pPr>
        <w:pStyle w:val="10"/>
        <w:ind w:left="640" w:firstLineChars="0" w:firstLine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三、主要内容</w:t>
      </w:r>
    </w:p>
    <w:p w:rsidR="00D33B25" w:rsidRDefault="00803DFC">
      <w:pPr>
        <w:pStyle w:val="10"/>
        <w:ind w:left="640" w:firstLineChars="0" w:firstLine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开展国际志愿者日服务活动的宣传、策划</w:t>
      </w:r>
      <w:r>
        <w:rPr>
          <w:rFonts w:ascii="仿宋" w:eastAsia="仿宋" w:hAnsi="仿宋" w:hint="eastAsia"/>
          <w:sz w:val="32"/>
          <w:szCs w:val="32"/>
          <w:lang w:val="zh-CN"/>
        </w:rPr>
        <w:t>、设计及制作</w:t>
      </w:r>
      <w:r w:rsidR="00362E8F">
        <w:rPr>
          <w:rFonts w:ascii="仿宋" w:eastAsia="仿宋" w:hAnsi="仿宋" w:hint="eastAsia"/>
          <w:b/>
          <w:sz w:val="32"/>
          <w:szCs w:val="32"/>
        </w:rPr>
        <w:t>四、预算资金</w:t>
      </w:r>
    </w:p>
    <w:p w:rsidR="00D33B25" w:rsidRDefault="00362E8F">
      <w:pPr>
        <w:numPr>
          <w:ilvl w:val="0"/>
          <w:numId w:val="2"/>
        </w:num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项目金额：</w:t>
      </w:r>
      <w:r>
        <w:rPr>
          <w:rFonts w:ascii="仿宋" w:eastAsia="仿宋" w:hAnsi="仿宋" w:hint="eastAsia"/>
          <w:sz w:val="32"/>
          <w:szCs w:val="32"/>
        </w:rPr>
        <w:t>13</w:t>
      </w:r>
      <w:r>
        <w:rPr>
          <w:rFonts w:ascii="仿宋" w:eastAsia="仿宋" w:hAnsi="仿宋" w:hint="eastAsia"/>
          <w:sz w:val="32"/>
          <w:szCs w:val="32"/>
          <w:lang w:val="zh-CN"/>
        </w:rPr>
        <w:t>万元</w:t>
      </w:r>
    </w:p>
    <w:p w:rsidR="00D33B25" w:rsidRPr="00803DFC" w:rsidRDefault="00362E8F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（二）资金来源：</w:t>
      </w:r>
      <w:r w:rsidR="00803DFC" w:rsidRPr="00803DFC">
        <w:rPr>
          <w:rFonts w:ascii="仿宋" w:eastAsia="仿宋" w:hAnsi="仿宋" w:hint="eastAsia"/>
          <w:sz w:val="32"/>
          <w:szCs w:val="32"/>
        </w:rPr>
        <w:t>创建第六届全国文明城市工作经费</w:t>
      </w:r>
    </w:p>
    <w:p w:rsidR="00D33B25" w:rsidRDefault="00362E8F">
      <w:pPr>
        <w:pStyle w:val="10"/>
        <w:ind w:left="640" w:firstLineChars="0" w:firstLine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五、承接标准</w:t>
      </w:r>
    </w:p>
    <w:p w:rsidR="00D33B25" w:rsidRDefault="00362E8F" w:rsidP="00803DFC">
      <w:pPr>
        <w:pStyle w:val="10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承接项目的第三方，应具备该项目承接能力并有参与制作大型活动策划、设计、制作的相关经验；持有营业执照且</w:t>
      </w:r>
      <w:r>
        <w:rPr>
          <w:rFonts w:ascii="仿宋" w:eastAsia="仿宋" w:hAnsi="仿宋" w:hint="eastAsia"/>
          <w:sz w:val="32"/>
          <w:szCs w:val="32"/>
        </w:rPr>
        <w:lastRenderedPageBreak/>
        <w:t>在经营范围之内；近三年无不良信用记录。</w:t>
      </w:r>
    </w:p>
    <w:p w:rsidR="00D33B25" w:rsidRDefault="00362E8F">
      <w:pPr>
        <w:pStyle w:val="10"/>
        <w:ind w:left="640" w:firstLineChars="0" w:firstLine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六、目标要求</w:t>
      </w:r>
    </w:p>
    <w:p w:rsidR="00D33B25" w:rsidRDefault="00362E8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承接主体应当按与购买主体签订的服务协议要求，认真组织相关工作，确保</w:t>
      </w:r>
      <w:r w:rsidR="00803DFC">
        <w:rPr>
          <w:rFonts w:ascii="仿宋" w:eastAsia="仿宋" w:hAnsi="仿宋" w:hint="eastAsia"/>
          <w:sz w:val="32"/>
          <w:szCs w:val="32"/>
        </w:rPr>
        <w:t>宣传活动</w:t>
      </w:r>
      <w:r>
        <w:rPr>
          <w:rFonts w:ascii="仿宋" w:eastAsia="仿宋" w:hAnsi="仿宋" w:hint="eastAsia"/>
          <w:sz w:val="32"/>
          <w:szCs w:val="32"/>
        </w:rPr>
        <w:t>的实施。</w:t>
      </w:r>
    </w:p>
    <w:p w:rsidR="00D33B25" w:rsidRDefault="00362E8F">
      <w:pPr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七、购买方式</w:t>
      </w:r>
    </w:p>
    <w:p w:rsidR="00D33B25" w:rsidRDefault="00362E8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根据《昆明市人民政府办公厅关于转发云南省</w:t>
      </w: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年政府集中采购目录及标准的通知》（昆政办〔</w:t>
      </w: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33</w:t>
      </w:r>
      <w:r>
        <w:rPr>
          <w:rFonts w:ascii="仿宋" w:eastAsia="仿宋" w:hAnsi="仿宋" w:hint="eastAsia"/>
          <w:sz w:val="32"/>
          <w:szCs w:val="32"/>
        </w:rPr>
        <w:t>号）：“部门集中采购目录之内且单项或批量采购金额在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万元（不含）以下，政府集中采购目录之外且单项或批量采购金额在</w:t>
      </w:r>
      <w:r>
        <w:rPr>
          <w:rFonts w:ascii="仿宋" w:eastAsia="仿宋" w:hAnsi="仿宋" w:hint="eastAsia"/>
          <w:sz w:val="32"/>
          <w:szCs w:val="32"/>
        </w:rPr>
        <w:t>50</w:t>
      </w:r>
      <w:r>
        <w:rPr>
          <w:rFonts w:ascii="仿宋" w:eastAsia="仿宋" w:hAnsi="仿宋" w:hint="eastAsia"/>
          <w:sz w:val="32"/>
          <w:szCs w:val="32"/>
        </w:rPr>
        <w:t>万元（不含）以下的项目，不属于政府采购范围，由采购单位按照内控，财务制度执行”的规定，我单位拟按照内控，财务制度执行。</w:t>
      </w:r>
    </w:p>
    <w:p w:rsidR="00D33B25" w:rsidRDefault="00362E8F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八、资金支付方式</w:t>
      </w:r>
    </w:p>
    <w:p w:rsidR="00D33B25" w:rsidRDefault="00362E8F">
      <w:pPr>
        <w:pStyle w:val="10"/>
        <w:ind w:left="42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按照签订购买服务协议内容支付服务费用。</w:t>
      </w:r>
    </w:p>
    <w:p w:rsidR="00D33B25" w:rsidRDefault="00D33B25">
      <w:pPr>
        <w:pStyle w:val="10"/>
        <w:ind w:left="420" w:firstLineChars="0" w:firstLine="0"/>
        <w:rPr>
          <w:rFonts w:ascii="仿宋" w:eastAsia="仿宋" w:hAnsi="仿宋"/>
          <w:sz w:val="32"/>
          <w:szCs w:val="32"/>
        </w:rPr>
      </w:pPr>
    </w:p>
    <w:p w:rsidR="00D33B25" w:rsidRDefault="00362E8F">
      <w:pPr>
        <w:pStyle w:val="10"/>
        <w:ind w:right="640" w:firstLineChars="1250" w:firstLine="40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共青团昆明市委</w:t>
      </w:r>
    </w:p>
    <w:p w:rsidR="00D33B25" w:rsidRDefault="00362E8F">
      <w:pPr>
        <w:pStyle w:val="10"/>
        <w:ind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</w:t>
      </w:r>
      <w:r w:rsidR="00803DFC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D33B25" w:rsidSect="00D33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E8F" w:rsidRDefault="00362E8F" w:rsidP="00803DFC">
      <w:r>
        <w:separator/>
      </w:r>
    </w:p>
  </w:endnote>
  <w:endnote w:type="continuationSeparator" w:id="1">
    <w:p w:rsidR="00362E8F" w:rsidRDefault="00362E8F" w:rsidP="00803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E8F" w:rsidRDefault="00362E8F" w:rsidP="00803DFC">
      <w:r>
        <w:separator/>
      </w:r>
    </w:p>
  </w:footnote>
  <w:footnote w:type="continuationSeparator" w:id="1">
    <w:p w:rsidR="00362E8F" w:rsidRDefault="00362E8F" w:rsidP="00803D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7EC509"/>
    <w:multiLevelType w:val="singleLevel"/>
    <w:tmpl w:val="9C7EC50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BF104D2"/>
    <w:multiLevelType w:val="multilevel"/>
    <w:tmpl w:val="2BF104D2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DE8"/>
    <w:rsid w:val="00011CEF"/>
    <w:rsid w:val="000135EC"/>
    <w:rsid w:val="00015E25"/>
    <w:rsid w:val="00031510"/>
    <w:rsid w:val="00034D49"/>
    <w:rsid w:val="000962EA"/>
    <w:rsid w:val="001273E8"/>
    <w:rsid w:val="00155BB4"/>
    <w:rsid w:val="00191DDA"/>
    <w:rsid w:val="00196A78"/>
    <w:rsid w:val="001D0845"/>
    <w:rsid w:val="001E2FC6"/>
    <w:rsid w:val="001F65F3"/>
    <w:rsid w:val="00203B63"/>
    <w:rsid w:val="00210C9E"/>
    <w:rsid w:val="002253E9"/>
    <w:rsid w:val="002F3BD2"/>
    <w:rsid w:val="003114F0"/>
    <w:rsid w:val="00316FC1"/>
    <w:rsid w:val="003352B3"/>
    <w:rsid w:val="00336329"/>
    <w:rsid w:val="003536B1"/>
    <w:rsid w:val="00362C15"/>
    <w:rsid w:val="00362E8F"/>
    <w:rsid w:val="0038307D"/>
    <w:rsid w:val="00397CE9"/>
    <w:rsid w:val="003B42CF"/>
    <w:rsid w:val="003B49BF"/>
    <w:rsid w:val="003C2600"/>
    <w:rsid w:val="003E25F1"/>
    <w:rsid w:val="00402C36"/>
    <w:rsid w:val="004060BE"/>
    <w:rsid w:val="004548A1"/>
    <w:rsid w:val="0046129A"/>
    <w:rsid w:val="004C4450"/>
    <w:rsid w:val="0052021E"/>
    <w:rsid w:val="00580473"/>
    <w:rsid w:val="005C14B7"/>
    <w:rsid w:val="00642884"/>
    <w:rsid w:val="00654DE8"/>
    <w:rsid w:val="007053E2"/>
    <w:rsid w:val="007460FD"/>
    <w:rsid w:val="0078778C"/>
    <w:rsid w:val="00794E7A"/>
    <w:rsid w:val="00802301"/>
    <w:rsid w:val="00803DFC"/>
    <w:rsid w:val="00814769"/>
    <w:rsid w:val="00884263"/>
    <w:rsid w:val="009064C9"/>
    <w:rsid w:val="00922C5B"/>
    <w:rsid w:val="0092586B"/>
    <w:rsid w:val="009848B9"/>
    <w:rsid w:val="00987E01"/>
    <w:rsid w:val="009A37F8"/>
    <w:rsid w:val="009E44FC"/>
    <w:rsid w:val="00A00D19"/>
    <w:rsid w:val="00A86068"/>
    <w:rsid w:val="00A96495"/>
    <w:rsid w:val="00AB6AE6"/>
    <w:rsid w:val="00B03FD0"/>
    <w:rsid w:val="00B442C7"/>
    <w:rsid w:val="00B841A1"/>
    <w:rsid w:val="00B93063"/>
    <w:rsid w:val="00B951BD"/>
    <w:rsid w:val="00BC2935"/>
    <w:rsid w:val="00BF06B4"/>
    <w:rsid w:val="00C13C3C"/>
    <w:rsid w:val="00C231AD"/>
    <w:rsid w:val="00C577EF"/>
    <w:rsid w:val="00C74177"/>
    <w:rsid w:val="00C803B4"/>
    <w:rsid w:val="00D33B25"/>
    <w:rsid w:val="00DD2DB0"/>
    <w:rsid w:val="00E02F66"/>
    <w:rsid w:val="00E202CA"/>
    <w:rsid w:val="00E76957"/>
    <w:rsid w:val="00E85181"/>
    <w:rsid w:val="00E93218"/>
    <w:rsid w:val="00EC0C6E"/>
    <w:rsid w:val="00EE3013"/>
    <w:rsid w:val="00FB5E06"/>
    <w:rsid w:val="00FC7CD9"/>
    <w:rsid w:val="00FE4E79"/>
    <w:rsid w:val="00FF1EF8"/>
    <w:rsid w:val="04776A1B"/>
    <w:rsid w:val="28470E55"/>
    <w:rsid w:val="2C0448D0"/>
    <w:rsid w:val="393E64A8"/>
    <w:rsid w:val="44B33F1E"/>
    <w:rsid w:val="46194A95"/>
    <w:rsid w:val="471554EF"/>
    <w:rsid w:val="506475AF"/>
    <w:rsid w:val="581F3A13"/>
    <w:rsid w:val="6AE941BA"/>
    <w:rsid w:val="70AC50C2"/>
    <w:rsid w:val="7CC72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2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D33B25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33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33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33B2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33B25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D33B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101</Words>
  <Characters>579</Characters>
  <Application>Microsoft Office Word</Application>
  <DocSecurity>0</DocSecurity>
  <Lines>4</Lines>
  <Paragraphs>1</Paragraphs>
  <ScaleCrop>false</ScaleCrop>
  <Company>Microsoft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hp440G2</dc:creator>
  <cp:lastModifiedBy>hp440G2</cp:lastModifiedBy>
  <cp:revision>32</cp:revision>
  <cp:lastPrinted>2019-10-18T03:25:00Z</cp:lastPrinted>
  <dcterms:created xsi:type="dcterms:W3CDTF">2019-08-19T03:11:00Z</dcterms:created>
  <dcterms:modified xsi:type="dcterms:W3CDTF">2019-11-13T01:51:00Z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