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8"/>
        </w:tabs>
        <w:adjustRightInd w:val="0"/>
        <w:snapToGrid w:val="0"/>
        <w:spacing w:line="660" w:lineRule="atLeas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“学习二十大、永远跟党走、奋进新征程”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青少年主题书画优秀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作品推荐汇总表</w:t>
      </w:r>
    </w:p>
    <w:p>
      <w:pPr>
        <w:pStyle w:val="8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textAlignment w:val="auto"/>
        <w:rPr>
          <w:rFonts w:hint="default" w:ascii="Times New Roman" w:hAnsi="Times New Roman" w:eastAsia="楷体" w:cs="Times New Roman"/>
          <w:u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u w:val="none"/>
        </w:rPr>
        <w:t xml:space="preserve">单位：               联系人：        联系方式：         </w:t>
      </w:r>
    </w:p>
    <w:tbl>
      <w:tblPr>
        <w:tblStyle w:val="6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199"/>
        <w:gridCol w:w="1509"/>
        <w:gridCol w:w="1745"/>
        <w:gridCol w:w="178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作品名称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作品类别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作者名称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联系方式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2388"/>
        </w:tabs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注：若有更多作品，请自行增行；作品按优顺序排列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46C4E"/>
    <w:rsid w:val="391B1D45"/>
    <w:rsid w:val="52F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574" w:lineRule="exact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2022-11-28T07:01:00Z</dcterms:created>
  <dc:creator>雨风~</dc:creator>
  <cp:lastModifiedBy>雨风~</cp:lastModifiedBy>
  <dcterms:modified xsi:type="dcterms:W3CDTF">2022-11-28T07:01:49Z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76E09A23B21D438681A2B513E3020D04</vt:lpwstr>
  </property>
</Properties>
</file>