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293D0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关于2019年绩效评价政府购买服务的计划</w:t>
      </w:r>
    </w:p>
    <w:p w14:paraId="74DD474F">
      <w:pPr>
        <w:rPr>
          <w:rFonts w:ascii="仿宋" w:hAnsi="仿宋" w:eastAsia="仿宋"/>
          <w:sz w:val="32"/>
          <w:szCs w:val="32"/>
        </w:rPr>
      </w:pPr>
    </w:p>
    <w:p w14:paraId="2DABAD8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根据《昆明市人民政府办公厅关于推进政府购买服务的实施意见》（昆政办〔2016〕34号）</w:t>
      </w:r>
      <w:r>
        <w:rPr>
          <w:rFonts w:ascii="Times New Roman" w:hAnsi="Times New Roman" w:eastAsia="仿宋_GB2312" w:cs="Times New Roman"/>
          <w:sz w:val="32"/>
          <w:szCs w:val="32"/>
        </w:rPr>
        <w:t>以及《昆明市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市本级2018年政府购买服务指导性目录</w:t>
      </w:r>
      <w:r>
        <w:rPr>
          <w:rFonts w:ascii="Times New Roman" w:hAnsi="Times New Roman" w:eastAsia="仿宋_GB2312" w:cs="Times New Roman"/>
          <w:sz w:val="32"/>
          <w:szCs w:val="32"/>
        </w:rPr>
        <w:t>》（昆财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非税</w:t>
      </w:r>
      <w:r>
        <w:rPr>
          <w:rFonts w:ascii="Times New Roman" w:hAnsi="Times New Roman" w:eastAsia="仿宋_GB2312" w:cs="Times New Roman"/>
          <w:sz w:val="32"/>
          <w:szCs w:val="32"/>
        </w:rPr>
        <w:t>〔2018〕1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70</w:t>
      </w:r>
      <w:r>
        <w:rPr>
          <w:rFonts w:ascii="Times New Roman" w:hAnsi="Times New Roman" w:eastAsia="仿宋_GB2312" w:cs="Times New Roman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</w:rPr>
        <w:t>文件精神，为提高我单位绩效管理水平，我单位拟采用政府购买服务的方式辅助完成2019年绩效管理工作(E1102)，编制购买服务计划如下：</w:t>
      </w:r>
    </w:p>
    <w:p w14:paraId="787817C3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项目概况</w:t>
      </w:r>
    </w:p>
    <w:p w14:paraId="6D452925"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项目名称：2019年绩效评价</w:t>
      </w:r>
    </w:p>
    <w:p w14:paraId="260B1C4F"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（二）根据昆明市人民政府办公厅关于推进政府购买服务</w:t>
      </w:r>
    </w:p>
    <w:p w14:paraId="2359D6B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的实施意见》（昆政办〔2016〕34号）</w:t>
      </w:r>
      <w:r>
        <w:rPr>
          <w:rFonts w:ascii="Times New Roman" w:hAnsi="Times New Roman" w:eastAsia="仿宋_GB2312" w:cs="Times New Roman"/>
          <w:sz w:val="32"/>
          <w:szCs w:val="32"/>
        </w:rPr>
        <w:t>以及《昆明市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市本级2018年政府购买服务指导性目录</w:t>
      </w:r>
      <w:r>
        <w:rPr>
          <w:rFonts w:ascii="Times New Roman" w:hAnsi="Times New Roman" w:eastAsia="仿宋_GB2312" w:cs="Times New Roman"/>
          <w:sz w:val="32"/>
          <w:szCs w:val="32"/>
        </w:rPr>
        <w:t>》（昆财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非税</w:t>
      </w:r>
      <w:r>
        <w:rPr>
          <w:rFonts w:ascii="Times New Roman" w:hAnsi="Times New Roman" w:eastAsia="仿宋_GB2312" w:cs="Times New Roman"/>
          <w:sz w:val="32"/>
          <w:szCs w:val="32"/>
        </w:rPr>
        <w:t>〔2018〕1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70</w:t>
      </w:r>
      <w:r>
        <w:rPr>
          <w:rFonts w:ascii="Times New Roman" w:hAnsi="Times New Roman" w:eastAsia="仿宋_GB2312" w:cs="Times New Roman"/>
          <w:sz w:val="32"/>
          <w:szCs w:val="32"/>
        </w:rPr>
        <w:t>号）文件精神</w:t>
      </w:r>
      <w:r>
        <w:rPr>
          <w:rFonts w:hint="eastAsia" w:ascii="仿宋" w:hAnsi="仿宋" w:eastAsia="仿宋"/>
          <w:sz w:val="32"/>
          <w:szCs w:val="32"/>
        </w:rPr>
        <w:t>，为提高我单位绩效管理水平，现需进行购买服务。</w:t>
      </w:r>
    </w:p>
    <w:p w14:paraId="79EF74A0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购买主体</w:t>
      </w:r>
    </w:p>
    <w:p w14:paraId="06087A95"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单位名称：中国共产主义青年团昆明市委员会</w:t>
      </w:r>
    </w:p>
    <w:p w14:paraId="17C34F06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主要内容</w:t>
      </w:r>
    </w:p>
    <w:p w14:paraId="79EF1EAB"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协助完成2019年绩效管理及评价有关工作</w:t>
      </w:r>
    </w:p>
    <w:p w14:paraId="03F66BFC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预算资金</w:t>
      </w:r>
    </w:p>
    <w:p w14:paraId="7BE4EF83"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（一）项目金额：2.9万元</w:t>
      </w:r>
    </w:p>
    <w:p w14:paraId="19CF039B"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（二）资金来源：加强和改进共青团自身建设工作经费</w:t>
      </w:r>
    </w:p>
    <w:p w14:paraId="452C7B93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承接标准</w:t>
      </w:r>
    </w:p>
    <w:p w14:paraId="34B7349C">
      <w:pPr>
        <w:pStyle w:val="8"/>
        <w:ind w:left="420" w:leftChars="20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持有营业执照、具有代理记账许可证书、有绩效评价经验且无不良信用记录。</w:t>
      </w:r>
    </w:p>
    <w:p w14:paraId="28DABEB7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目标要求</w:t>
      </w:r>
    </w:p>
    <w:p w14:paraId="086E2D5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承接主体应当按照与购买主体签订的购买协议要求，认真组织相关工作，确保我单位绩效管理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工作按照要求实施。</w:t>
      </w:r>
    </w:p>
    <w:p w14:paraId="31BB2322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购买方式</w:t>
      </w:r>
    </w:p>
    <w:p w14:paraId="76D0C60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按照《昆明市人民政府办公厅关于推进政府购买服务的实施意见》，拟采用自行采购方式确定承接主体。</w:t>
      </w:r>
    </w:p>
    <w:p w14:paraId="7955F630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资金支付方式</w:t>
      </w:r>
    </w:p>
    <w:p w14:paraId="3FB18A5D">
      <w:pPr>
        <w:pStyle w:val="8"/>
        <w:ind w:left="4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按照签订购买协议内容支付服务费用</w:t>
      </w:r>
    </w:p>
    <w:p w14:paraId="5B570841">
      <w:pPr>
        <w:pStyle w:val="8"/>
        <w:ind w:left="420" w:firstLine="0" w:firstLineChars="0"/>
        <w:rPr>
          <w:rFonts w:ascii="仿宋" w:hAnsi="仿宋" w:eastAsia="仿宋"/>
          <w:sz w:val="32"/>
          <w:szCs w:val="32"/>
        </w:rPr>
      </w:pPr>
    </w:p>
    <w:p w14:paraId="6FD6E05B">
      <w:pPr>
        <w:pStyle w:val="8"/>
        <w:ind w:left="420" w:firstLine="0" w:firstLineChars="0"/>
        <w:rPr>
          <w:rFonts w:ascii="仿宋" w:hAnsi="仿宋" w:eastAsia="仿宋"/>
          <w:sz w:val="32"/>
          <w:szCs w:val="32"/>
        </w:rPr>
      </w:pPr>
    </w:p>
    <w:p w14:paraId="62BEABAD">
      <w:pPr>
        <w:pStyle w:val="8"/>
        <w:ind w:left="420" w:firstLine="0" w:firstLineChars="0"/>
        <w:rPr>
          <w:rFonts w:ascii="仿宋" w:hAnsi="仿宋" w:eastAsia="仿宋"/>
          <w:sz w:val="32"/>
          <w:szCs w:val="32"/>
        </w:rPr>
      </w:pPr>
    </w:p>
    <w:p w14:paraId="668CE766">
      <w:pPr>
        <w:pStyle w:val="8"/>
        <w:ind w:left="420" w:leftChars="200"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共青团昆明市委</w:t>
      </w:r>
    </w:p>
    <w:p w14:paraId="4FCB927C">
      <w:pPr>
        <w:pStyle w:val="8"/>
        <w:ind w:left="420" w:leftChars="200"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2019年8月10日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70C87"/>
    <w:multiLevelType w:val="multilevel"/>
    <w:tmpl w:val="2E070C87"/>
    <w:lvl w:ilvl="0" w:tentative="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2FAD3233"/>
    <w:multiLevelType w:val="multilevel"/>
    <w:tmpl w:val="2FAD323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E8"/>
    <w:rsid w:val="000135EC"/>
    <w:rsid w:val="00031510"/>
    <w:rsid w:val="00086A1C"/>
    <w:rsid w:val="00210C9E"/>
    <w:rsid w:val="00362C15"/>
    <w:rsid w:val="00377066"/>
    <w:rsid w:val="003B42CF"/>
    <w:rsid w:val="0050725D"/>
    <w:rsid w:val="0052021E"/>
    <w:rsid w:val="00580473"/>
    <w:rsid w:val="00642884"/>
    <w:rsid w:val="00654DE8"/>
    <w:rsid w:val="00794E7A"/>
    <w:rsid w:val="00802301"/>
    <w:rsid w:val="00987E01"/>
    <w:rsid w:val="009A37F8"/>
    <w:rsid w:val="009E44FC"/>
    <w:rsid w:val="00C13C3C"/>
    <w:rsid w:val="00C74177"/>
    <w:rsid w:val="00E3327F"/>
    <w:rsid w:val="00E76957"/>
    <w:rsid w:val="00E81BF2"/>
    <w:rsid w:val="00E85181"/>
    <w:rsid w:val="00F84918"/>
    <w:rsid w:val="00FF1EF8"/>
    <w:rsid w:val="6C70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528</Words>
  <Characters>576</Characters>
  <Lines>4</Lines>
  <Paragraphs>1</Paragraphs>
  <TotalTime>45</TotalTime>
  <ScaleCrop>false</ScaleCrop>
  <LinksUpToDate>false</LinksUpToDate>
  <CharactersWithSpaces>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2018-06-11T04:59:00Z</dcterms:created>
  <dc:creator>hp440G2</dc:creator>
  <cp:lastModifiedBy>111</cp:lastModifiedBy>
  <dcterms:modified xsi:type="dcterms:W3CDTF">2024-12-27T05:12:44Z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eyJoZGlkIjoiYzcyMzIzZTkxZjk5M2E4ZTE3NjdkZWUzYjM0NjVmZjkifQ==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D022E65890F645099DC22C73D9777588_13</vt:lpwstr>
  </property>
</Properties>
</file>