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09E12">
      <w:pPr>
        <w:jc w:val="center"/>
        <w:rPr>
          <w:rFonts w:ascii="Times New Roman" w:hAnsi="Times New Roman" w:eastAsia="仿宋_GB2312"/>
          <w:color w:val="000000"/>
        </w:rPr>
      </w:pPr>
      <w:r>
        <w:rPr>
          <w:rFonts w:ascii="Times New Roman" w:hAnsi="Times New Roman" w:eastAsia="方正小标宋简体"/>
          <w:bCs/>
          <w:color w:val="FF0000"/>
          <w:spacing w:val="20"/>
          <w:w w:val="70"/>
          <w:sz w:val="116"/>
          <w:szCs w:val="116"/>
        </w:rPr>
        <w:t>共青团昆明市委文件</w:t>
      </w:r>
    </w:p>
    <w:p w14:paraId="41A50D20">
      <w:pPr>
        <w:spacing w:line="540" w:lineRule="exact"/>
        <w:ind w:firstLine="3990" w:firstLineChars="1900"/>
        <w:rPr>
          <w:rFonts w:ascii="Times New Roman" w:hAnsi="Times New Roman" w:eastAsia="宋体"/>
          <w:color w:val="FF0000"/>
          <w:sz w:val="44"/>
          <w:szCs w:val="44"/>
        </w:rPr>
      </w:pPr>
      <w:r>
        <w:rPr>
          <w:rFonts w:ascii="Times New Roman" w:hAnsi="Times New Roman" w:eastAsia="宋体"/>
          <w:color w:val="FF0000"/>
          <w:sz w:val="21"/>
          <w:szCs w:val="24"/>
        </w:rPr>
        <w:pict>
          <v:line id="_x0000_s1026" o:spid="_x0000_s1026" o:spt="20" style="position:absolute;left:0pt;flip:y;margin-left:-14.55pt;margin-top:12.85pt;height:0pt;width:200pt;z-index:251659264;mso-width-relative:page;mso-height-relative:page;" stroked="t" coordsize="21600,21600" o:gfxdata="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D5wFHZAAAACQEAAA8AAAAAAAAAAQAgAAAAIgAAAGRycy9k&#10;b3ducmV2LnhtbFBLAQIUABQAAAAIAIdO4kC7xkh/AQIAAP0DAAAOAAAAAAAAAAEAIAAAACgBAABk&#10;cnMvZTJvRG9jLnhtbFBLBQYAAAAABgAGAFkBAACbBQAAAAA=&#10;">
            <v:path arrowok="t"/>
            <v:fill focussize="0,0"/>
            <v:stroke weight="3.5pt" color="#FF0000"/>
            <v:imagedata o:title=""/>
            <o:lock v:ext="edit"/>
          </v:line>
        </w:pict>
      </w:r>
      <w:r>
        <w:rPr>
          <w:rFonts w:ascii="Times New Roman" w:hAnsi="Times New Roman" w:eastAsia="宋体"/>
          <w:color w:val="FF0000"/>
          <w:sz w:val="21"/>
          <w:szCs w:val="24"/>
        </w:rPr>
        <w:pict>
          <v:line id="_x0000_s1027" o:spid="_x0000_s1027" o:spt="20" style="position:absolute;left:0pt;flip:y;margin-left:227.15pt;margin-top:12.85pt;height:0pt;width:200pt;z-index:251660288;mso-width-relative:page;mso-height-relative:page;" stroked="t" coordsize="21600,21600" o:gfxdata="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/fF69cAAAAJAQAADwAAAAAAAAABACAAAAAiAAAAZHJzL2Rvd25y&#10;ZXYueG1sUEsBAhQAFAAAAAgAh07iQPHRflb/AQAA/QMAAA4AAAAAAAAAAQAgAAAAJgEAAGRycy9l&#10;Mm9Eb2MueG1sUEsFBgAAAAAGAAYAWQEAAJcFAAAAAA==&#10;">
            <v:path arrowok="t"/>
            <v:fill focussize="0,0"/>
            <v:stroke weight="3.5pt" color="#FF0000"/>
            <v:imagedata o:title=""/>
            <o:lock v:ext="edit"/>
          </v:line>
        </w:pict>
      </w:r>
      <w:r>
        <w:rPr>
          <w:rFonts w:ascii="Times New Roman" w:hAnsi="Times New Roman" w:eastAsia="宋体"/>
          <w:color w:val="FF0000"/>
          <w:sz w:val="44"/>
          <w:szCs w:val="44"/>
        </w:rPr>
        <w:t>★</w:t>
      </w:r>
    </w:p>
    <w:p w14:paraId="378534C1">
      <w:pPr>
        <w:spacing w:line="560" w:lineRule="exact"/>
        <w:rPr>
          <w:rFonts w:ascii="Times New Roman" w:hAnsi="Times New Roman" w:eastAsia="方正小标宋简体"/>
          <w:sz w:val="44"/>
          <w:szCs w:val="44"/>
        </w:rPr>
      </w:pPr>
    </w:p>
    <w:p w14:paraId="055DEB90"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共青团昆明市委关于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购买</w:t>
      </w:r>
      <w:r>
        <w:rPr>
          <w:rFonts w:hint="eastAsia" w:ascii="Times New Roman" w:hAnsi="Times New Roman" w:eastAsia="方正小标宋简体"/>
          <w:sz w:val="44"/>
          <w:szCs w:val="44"/>
        </w:rPr>
        <w:t>2024-202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7</w:t>
      </w:r>
      <w:r>
        <w:rPr>
          <w:rFonts w:hint="eastAsia" w:ascii="Times New Roman" w:hAnsi="Times New Roman" w:eastAsia="方正小标宋简体"/>
          <w:sz w:val="44"/>
          <w:szCs w:val="44"/>
        </w:rPr>
        <w:t>年</w:t>
      </w:r>
    </w:p>
    <w:p w14:paraId="124F034A"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资金使用</w:t>
      </w:r>
      <w:r>
        <w:rPr>
          <w:rFonts w:hint="eastAsia" w:ascii="Times New Roman" w:hAnsi="Times New Roman" w:eastAsia="方正小标宋简体"/>
          <w:sz w:val="44"/>
          <w:szCs w:val="44"/>
        </w:rPr>
        <w:t>评价</w:t>
      </w:r>
      <w:r>
        <w:rPr>
          <w:rFonts w:ascii="Times New Roman" w:hAnsi="Times New Roman" w:eastAsia="方正小标宋简体"/>
          <w:sz w:val="44"/>
          <w:szCs w:val="44"/>
        </w:rPr>
        <w:t>服务计划</w:t>
      </w:r>
      <w:r>
        <w:rPr>
          <w:rFonts w:hint="eastAsia" w:ascii="Times New Roman" w:hAnsi="Times New Roman" w:eastAsia="方正小标宋简体"/>
          <w:sz w:val="44"/>
          <w:szCs w:val="44"/>
        </w:rPr>
        <w:t>的</w:t>
      </w:r>
      <w:r>
        <w:rPr>
          <w:rFonts w:ascii="Times New Roman" w:hAnsi="Times New Roman" w:eastAsia="方正小标宋简体"/>
          <w:sz w:val="44"/>
          <w:szCs w:val="44"/>
        </w:rPr>
        <w:t>公示</w:t>
      </w:r>
    </w:p>
    <w:p w14:paraId="7496AC0C">
      <w:pPr>
        <w:spacing w:line="640" w:lineRule="exact"/>
        <w:rPr>
          <w:rFonts w:ascii="Times New Roman" w:hAnsi="Times New Roman" w:eastAsia="仿宋_GB2312"/>
        </w:rPr>
      </w:pPr>
    </w:p>
    <w:p w14:paraId="62A46FC4">
      <w:pPr>
        <w:spacing w:line="560" w:lineRule="exact"/>
        <w:rPr>
          <w:rFonts w:ascii="Times New Roman" w:hAnsi="Times New Roman" w:eastAsia="仿宋_GB2312"/>
          <w:szCs w:val="30"/>
        </w:rPr>
      </w:pPr>
      <w:r>
        <w:rPr>
          <w:rFonts w:ascii="Times New Roman" w:hAnsi="Times New Roman" w:eastAsia="仿宋_GB2312"/>
          <w:szCs w:val="30"/>
        </w:rPr>
        <w:t>各意向承接方：</w:t>
      </w:r>
    </w:p>
    <w:p w14:paraId="6EBE535D">
      <w:pPr>
        <w:spacing w:line="640" w:lineRule="exact"/>
        <w:ind w:firstLine="579" w:firstLineChars="181"/>
        <w:rPr>
          <w:rFonts w:ascii="Times New Roman" w:hAnsi="Times New Roman" w:eastAsia="仿宋_GB2312"/>
          <w:lang w:val="zh-CN"/>
        </w:rPr>
      </w:pPr>
      <w:r>
        <w:rPr>
          <w:rFonts w:ascii="Times New Roman" w:hAnsi="Times New Roman" w:eastAsia="仿宋_GB2312"/>
        </w:rPr>
        <w:t>根据《昆明市人民政府办公厅关于推进政府购买服务的实施意见（暂行）》（昆政办〔2016〕34号）以及昆明市财政局关于印发《2020年昆明市市本级政府购买服务指导性目录》的通知（昆财综〔2020〕33号）文件精神，</w:t>
      </w:r>
      <w:r>
        <w:rPr>
          <w:rFonts w:hint="eastAsia" w:ascii="Times New Roman" w:hAnsi="Times New Roman" w:eastAsia="仿宋_GB2312"/>
        </w:rPr>
        <w:t>为进一步规范财政资金运行监管，推进部门预算管理改革，优化财政支出结构，提高财政资金使用效率和效益</w:t>
      </w:r>
      <w:r>
        <w:rPr>
          <w:rFonts w:ascii="Times New Roman" w:hAnsi="Times New Roman" w:eastAsia="仿宋_GB2312"/>
        </w:rPr>
        <w:t>，</w:t>
      </w:r>
      <w:r>
        <w:rPr>
          <w:rFonts w:ascii="Times New Roman" w:hAnsi="Times New Roman" w:eastAsia="仿宋_GB2312"/>
          <w:lang w:val="zh-CN"/>
        </w:rPr>
        <w:t>共青团昆明市委拟引入第三方机构协助完成202</w:t>
      </w:r>
      <w:r>
        <w:rPr>
          <w:rFonts w:hint="eastAsia" w:ascii="Times New Roman" w:hAnsi="Times New Roman" w:eastAsia="仿宋_GB2312"/>
          <w:lang w:val="zh-CN"/>
        </w:rPr>
        <w:t>4</w:t>
      </w:r>
      <w:r>
        <w:rPr>
          <w:rFonts w:ascii="Times New Roman" w:hAnsi="Times New Roman" w:eastAsia="仿宋_GB2312"/>
          <w:lang w:val="zh-CN"/>
        </w:rPr>
        <w:t>年至202</w:t>
      </w:r>
      <w:r>
        <w:rPr>
          <w:rFonts w:hint="eastAsia" w:ascii="Times New Roman" w:hAnsi="Times New Roman" w:eastAsia="仿宋_GB2312"/>
          <w:lang w:val="en-US" w:eastAsia="zh-CN"/>
        </w:rPr>
        <w:t>7</w:t>
      </w:r>
      <w:r>
        <w:rPr>
          <w:rFonts w:ascii="Times New Roman" w:hAnsi="Times New Roman" w:eastAsia="仿宋_GB2312"/>
          <w:lang w:val="zh-CN"/>
        </w:rPr>
        <w:t>年的</w:t>
      </w:r>
      <w:r>
        <w:rPr>
          <w:rFonts w:hint="eastAsia" w:ascii="Times New Roman" w:hAnsi="Times New Roman" w:eastAsia="仿宋_GB2312"/>
          <w:lang w:val="zh-CN"/>
        </w:rPr>
        <w:t>财政资金使用评价服务</w:t>
      </w:r>
      <w:r>
        <w:rPr>
          <w:rFonts w:ascii="Times New Roman" w:hAnsi="Times New Roman" w:eastAsia="仿宋_GB2312"/>
          <w:lang w:val="zh-CN"/>
        </w:rPr>
        <w:t>工作。</w:t>
      </w:r>
    </w:p>
    <w:p w14:paraId="38F3966C">
      <w:pPr>
        <w:spacing w:line="560" w:lineRule="exact"/>
        <w:ind w:firstLine="579" w:firstLineChars="181"/>
        <w:rPr>
          <w:rFonts w:ascii="Times New Roman" w:hAnsi="Times New Roman" w:eastAsia="仿宋_GB2312"/>
          <w:lang w:val="zh-CN"/>
        </w:rPr>
      </w:pPr>
      <w:r>
        <w:rPr>
          <w:rFonts w:ascii="Times New Roman" w:hAnsi="Times New Roman" w:eastAsia="仿宋_GB2312"/>
          <w:lang w:val="zh-CN"/>
        </w:rPr>
        <w:t>现已拟制完成</w:t>
      </w:r>
      <w:r>
        <w:rPr>
          <w:rFonts w:hint="eastAsia" w:ascii="Times New Roman" w:hAnsi="Times New Roman" w:eastAsia="仿宋_GB2312"/>
          <w:lang w:val="zh-CN"/>
        </w:rPr>
        <w:t>采购</w:t>
      </w:r>
      <w:r>
        <w:rPr>
          <w:rFonts w:ascii="Times New Roman" w:hAnsi="Times New Roman" w:eastAsia="仿宋_GB2312"/>
          <w:lang w:val="zh-CN"/>
        </w:rPr>
        <w:t>服务计划书，特进行公示并开展</w:t>
      </w:r>
      <w:r>
        <w:rPr>
          <w:rFonts w:hint="eastAsia" w:ascii="Times New Roman" w:hAnsi="Times New Roman" w:eastAsia="仿宋_GB2312"/>
          <w:lang w:val="zh-CN"/>
        </w:rPr>
        <w:t>采购</w:t>
      </w:r>
      <w:r>
        <w:rPr>
          <w:rFonts w:ascii="Times New Roman" w:hAnsi="Times New Roman" w:eastAsia="仿宋_GB2312"/>
          <w:lang w:val="zh-CN"/>
        </w:rPr>
        <w:t>服务工作，请各意向承接方积极参与。</w:t>
      </w:r>
    </w:p>
    <w:p w14:paraId="782ED4E1">
      <w:pPr>
        <w:spacing w:line="560" w:lineRule="exact"/>
        <w:ind w:firstLine="579" w:firstLineChars="181"/>
        <w:rPr>
          <w:rFonts w:ascii="Times New Roman" w:hAnsi="Times New Roman" w:eastAsia="仿宋_GB2312"/>
          <w:lang w:val="zh-CN"/>
        </w:rPr>
      </w:pPr>
    </w:p>
    <w:p w14:paraId="2115A4B0">
      <w:pPr>
        <w:spacing w:line="560" w:lineRule="exact"/>
        <w:ind w:firstLine="579" w:firstLineChars="181"/>
        <w:rPr>
          <w:rFonts w:ascii="Times New Roman" w:hAnsi="Times New Roman" w:eastAsia="仿宋_GB2312"/>
          <w:lang w:val="zh-CN"/>
        </w:rPr>
      </w:pPr>
    </w:p>
    <w:p w14:paraId="4A34CEDE">
      <w:pPr>
        <w:rPr>
          <w:rFonts w:ascii="Times New Roman" w:hAnsi="Times New Roman" w:eastAsia="方正小标宋简体"/>
          <w:bCs/>
        </w:rPr>
      </w:pPr>
    </w:p>
    <w:p w14:paraId="56BB33E7"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共青团昆明市委关于</w:t>
      </w:r>
      <w:r>
        <w:rPr>
          <w:rFonts w:hint="eastAsia" w:ascii="Times New Roman" w:hAnsi="Times New Roman" w:eastAsia="方正小标宋简体"/>
          <w:bCs/>
          <w:sz w:val="44"/>
          <w:szCs w:val="44"/>
          <w:lang w:eastAsia="zh-CN"/>
        </w:rPr>
        <w:t>购买</w:t>
      </w:r>
      <w:r>
        <w:rPr>
          <w:rFonts w:hint="eastAsia" w:ascii="Times New Roman" w:hAnsi="Times New Roman" w:eastAsia="方正小标宋简体"/>
          <w:sz w:val="44"/>
          <w:szCs w:val="44"/>
        </w:rPr>
        <w:t>2024-202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7</w:t>
      </w:r>
      <w:r>
        <w:rPr>
          <w:rFonts w:hint="eastAsia" w:ascii="Times New Roman" w:hAnsi="Times New Roman" w:eastAsia="方正小标宋简体"/>
          <w:sz w:val="44"/>
          <w:szCs w:val="44"/>
        </w:rPr>
        <w:t>年</w:t>
      </w:r>
    </w:p>
    <w:p w14:paraId="56E14773"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  <w:lang w:eastAsia="zh-CN"/>
        </w:rPr>
        <w:t>资金使用</w:t>
      </w:r>
      <w:bookmarkStart w:id="0" w:name="_GoBack"/>
      <w:bookmarkEnd w:id="0"/>
      <w:r>
        <w:rPr>
          <w:rFonts w:hint="eastAsia" w:ascii="Times New Roman" w:hAnsi="Times New Roman" w:eastAsia="方正小标宋简体"/>
          <w:bCs/>
          <w:sz w:val="44"/>
          <w:szCs w:val="44"/>
        </w:rPr>
        <w:t>评价</w:t>
      </w:r>
      <w:r>
        <w:rPr>
          <w:rFonts w:ascii="Times New Roman" w:hAnsi="Times New Roman" w:eastAsia="方正小标宋简体"/>
          <w:bCs/>
          <w:sz w:val="44"/>
          <w:szCs w:val="44"/>
        </w:rPr>
        <w:t>服务的计划</w:t>
      </w:r>
    </w:p>
    <w:p w14:paraId="372CCA7F">
      <w:pPr>
        <w:spacing w:line="560" w:lineRule="exact"/>
        <w:ind w:firstLine="640" w:firstLineChars="200"/>
        <w:rPr>
          <w:rFonts w:ascii="Times New Roman" w:hAnsi="Times New Roman" w:eastAsia="仿宋"/>
        </w:rPr>
      </w:pPr>
    </w:p>
    <w:p w14:paraId="79E29032">
      <w:pPr>
        <w:pStyle w:val="11"/>
        <w:spacing w:line="560" w:lineRule="exact"/>
        <w:ind w:firstLine="64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一、项目名称</w:t>
      </w:r>
    </w:p>
    <w:p w14:paraId="595E9B99">
      <w:pPr>
        <w:pStyle w:val="11"/>
        <w:spacing w:line="560" w:lineRule="exact"/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2024-202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" w:cs="Times New Roman"/>
          <w:sz w:val="32"/>
          <w:szCs w:val="32"/>
        </w:rPr>
        <w:t>年资金使用评价</w:t>
      </w:r>
      <w:r>
        <w:rPr>
          <w:rFonts w:ascii="Times New Roman" w:hAnsi="Times New Roman" w:eastAsia="仿宋" w:cs="Times New Roman"/>
          <w:sz w:val="32"/>
          <w:szCs w:val="32"/>
        </w:rPr>
        <w:t>服务</w:t>
      </w:r>
    </w:p>
    <w:p w14:paraId="7EEC5D47">
      <w:pPr>
        <w:pStyle w:val="11"/>
        <w:spacing w:line="560" w:lineRule="exact"/>
        <w:ind w:firstLine="64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二</w:t>
      </w:r>
      <w:r>
        <w:rPr>
          <w:rFonts w:ascii="Times New Roman" w:hAnsi="Times New Roman" w:eastAsia="黑体" w:cs="Times New Roman"/>
          <w:bCs/>
          <w:sz w:val="32"/>
          <w:szCs w:val="32"/>
        </w:rPr>
        <w:t>、购买主体</w:t>
      </w:r>
    </w:p>
    <w:p w14:paraId="0B8F50F5">
      <w:pPr>
        <w:pStyle w:val="11"/>
        <w:spacing w:line="560" w:lineRule="exact"/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单位名称：中国共产主义青年团昆明市委员会</w:t>
      </w:r>
    </w:p>
    <w:p w14:paraId="212734C6">
      <w:pPr>
        <w:pStyle w:val="11"/>
        <w:spacing w:line="560" w:lineRule="exact"/>
        <w:ind w:firstLine="64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三、项目概况</w:t>
      </w:r>
    </w:p>
    <w:p w14:paraId="2FB2F385">
      <w:pPr>
        <w:pStyle w:val="11"/>
        <w:spacing w:line="560" w:lineRule="exact"/>
        <w:ind w:firstLine="640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（一）本项目主要工作内容</w:t>
      </w:r>
    </w:p>
    <w:p w14:paraId="7E9568EE">
      <w:pPr>
        <w:tabs>
          <w:tab w:val="left" w:pos="0"/>
        </w:tabs>
        <w:spacing w:line="560" w:lineRule="exact"/>
        <w:ind w:firstLine="640" w:firstLineChars="200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协助健全完善绩效目标管理、事前绩效评估、绩效运行监控、绩效评价等制度机制；协助加强绩效目标审核、动态监控各项资金支出、项目运行和目标实现程度，及时纠正偏差和出现的问题；协助审核绩效目标设置的合理性、实施方案的可行性；协助开展事后评价，对资金拨付、执行、结转情况以及产生的经济效益、社会效益、生态效益和可持续影响等进行分析评价。</w:t>
      </w:r>
    </w:p>
    <w:p w14:paraId="5BC85BE9">
      <w:pPr>
        <w:pStyle w:val="11"/>
        <w:spacing w:line="560" w:lineRule="exact"/>
        <w:ind w:firstLine="640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（二）本项目实施目的和意义</w:t>
      </w:r>
    </w:p>
    <w:p w14:paraId="5C4B9D02">
      <w:pPr>
        <w:pStyle w:val="11"/>
        <w:spacing w:line="600" w:lineRule="exact"/>
        <w:ind w:firstLine="64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规范财政资金运行，强化支出责任，推进部门预算管理改革，优化财政支出结构，提高财政资金使用效率和效益</w:t>
      </w:r>
      <w:r>
        <w:rPr>
          <w:rFonts w:hint="eastAsia" w:ascii="仿宋" w:hAnsi="仿宋" w:eastAsia="仿宋"/>
          <w:bCs/>
          <w:sz w:val="32"/>
          <w:szCs w:val="32"/>
        </w:rPr>
        <w:t>。</w:t>
      </w:r>
    </w:p>
    <w:p w14:paraId="1404B787">
      <w:pPr>
        <w:pStyle w:val="11"/>
        <w:spacing w:line="600" w:lineRule="exact"/>
        <w:ind w:firstLine="64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（三）根据《政府购买服务管理办法》（财政部令第102号）第二十四条规定，本次购买事项属于内容相对固定、连续性强、经费来源稳定、价格变化幅度小的政府购买服务项目，成交后服务期限为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Cs/>
          <w:sz w:val="32"/>
          <w:szCs w:val="32"/>
        </w:rPr>
        <w:t>年，我单位计划按年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度</w:t>
      </w:r>
      <w:r>
        <w:rPr>
          <w:rFonts w:hint="eastAsia" w:ascii="仿宋" w:hAnsi="仿宋" w:eastAsia="仿宋"/>
          <w:bCs/>
          <w:sz w:val="32"/>
          <w:szCs w:val="32"/>
        </w:rPr>
        <w:t>编制预算经费，分年续签合同并支付款项。</w:t>
      </w:r>
    </w:p>
    <w:p w14:paraId="53A0885C">
      <w:pPr>
        <w:pStyle w:val="11"/>
        <w:spacing w:line="560" w:lineRule="exact"/>
        <w:ind w:firstLine="64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四、预算资金</w:t>
      </w:r>
    </w:p>
    <w:p w14:paraId="5A05505B">
      <w:pPr>
        <w:spacing w:line="600" w:lineRule="exact"/>
        <w:ind w:firstLine="640" w:firstLineChars="200"/>
        <w:rPr>
          <w:rFonts w:hint="eastAsia" w:ascii="Times New Roman" w:hAnsi="Times New Roman" w:eastAsia="仿宋"/>
          <w:lang w:val="en-US" w:eastAsia="zh-CN"/>
        </w:rPr>
      </w:pPr>
      <w:r>
        <w:rPr>
          <w:rFonts w:hint="eastAsia" w:ascii="Times New Roman" w:hAnsi="Times New Roman" w:eastAsia="仿宋"/>
        </w:rPr>
        <w:t>（一）项目预算金额：4.5</w:t>
      </w:r>
      <w:r>
        <w:rPr>
          <w:rFonts w:ascii="Times New Roman" w:hAnsi="Times New Roman" w:eastAsia="仿宋"/>
        </w:rPr>
        <w:t>万元</w:t>
      </w:r>
      <w:r>
        <w:rPr>
          <w:rFonts w:hint="eastAsia" w:ascii="Times New Roman" w:hAnsi="Times New Roman" w:eastAsia="仿宋"/>
          <w:lang w:val="en-US" w:eastAsia="zh-CN"/>
        </w:rPr>
        <w:t>/</w:t>
      </w:r>
      <w:r>
        <w:rPr>
          <w:rFonts w:hint="eastAsia" w:ascii="Times New Roman" w:hAnsi="Times New Roman" w:eastAsia="仿宋"/>
          <w:lang w:eastAsia="zh-CN"/>
        </w:rPr>
        <w:t>年度</w:t>
      </w:r>
    </w:p>
    <w:p w14:paraId="145EE5B9">
      <w:pPr>
        <w:spacing w:line="600" w:lineRule="exact"/>
        <w:ind w:firstLine="640" w:firstLineChars="200"/>
        <w:rPr>
          <w:rFonts w:ascii="Times New Roman" w:hAnsi="Times New Roman" w:eastAsia="仿宋"/>
        </w:rPr>
      </w:pPr>
      <w:r>
        <w:rPr>
          <w:rFonts w:hint="eastAsia" w:ascii="Times New Roman" w:hAnsi="Times New Roman" w:eastAsia="仿宋"/>
        </w:rPr>
        <w:t>（二）资金来源：加强和改进共青团自身建设专项经费</w:t>
      </w:r>
    </w:p>
    <w:p w14:paraId="722F0C21">
      <w:pPr>
        <w:pStyle w:val="11"/>
        <w:spacing w:line="560" w:lineRule="exact"/>
        <w:ind w:firstLine="64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五、承接标准</w:t>
      </w:r>
    </w:p>
    <w:p w14:paraId="60B4BBA8">
      <w:pPr>
        <w:ind w:firstLine="576" w:firstLineChars="180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持有营业执照</w:t>
      </w:r>
      <w:r>
        <w:rPr>
          <w:rFonts w:hint="eastAsia" w:ascii="Times New Roman" w:hAnsi="Times New Roman" w:eastAsia="仿宋"/>
        </w:rPr>
        <w:t>，</w:t>
      </w:r>
      <w:r>
        <w:rPr>
          <w:rFonts w:ascii="仿宋" w:hAnsi="仿宋" w:eastAsia="仿宋"/>
        </w:rPr>
        <w:t>具有</w:t>
      </w:r>
      <w:r>
        <w:rPr>
          <w:rFonts w:hint="eastAsia" w:ascii="仿宋" w:hAnsi="仿宋" w:eastAsia="仿宋"/>
        </w:rPr>
        <w:t>资金评价管理咨询工作的</w:t>
      </w:r>
      <w:r>
        <w:rPr>
          <w:rFonts w:ascii="仿宋" w:hAnsi="仿宋" w:eastAsia="仿宋"/>
        </w:rPr>
        <w:t>经验</w:t>
      </w:r>
      <w:r>
        <w:rPr>
          <w:rFonts w:ascii="Times New Roman" w:hAnsi="Times New Roman" w:eastAsia="仿宋"/>
        </w:rPr>
        <w:t>且三年内无不良信用记录</w:t>
      </w:r>
      <w:r>
        <w:rPr>
          <w:rFonts w:ascii="仿宋" w:hAnsi="仿宋" w:eastAsia="仿宋"/>
        </w:rPr>
        <w:t>。</w:t>
      </w:r>
    </w:p>
    <w:p w14:paraId="0BFB88C2">
      <w:pPr>
        <w:pStyle w:val="11"/>
        <w:spacing w:line="560" w:lineRule="exact"/>
        <w:ind w:firstLine="64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六、目标要求</w:t>
      </w:r>
    </w:p>
    <w:p w14:paraId="138833CB">
      <w:pPr>
        <w:spacing w:line="560" w:lineRule="exact"/>
        <w:ind w:firstLine="640" w:firstLineChars="200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承接主体应当按与购买主体签订的服务协议要求，认真组织相关工作，确保相关工作的实施。</w:t>
      </w:r>
    </w:p>
    <w:p w14:paraId="6B64DB59">
      <w:pPr>
        <w:spacing w:line="560" w:lineRule="exact"/>
        <w:ind w:firstLine="640" w:firstLineChars="200"/>
        <w:rPr>
          <w:rFonts w:ascii="Times New Roman" w:hAnsi="Times New Roman" w:eastAsia="黑体"/>
          <w:bCs/>
        </w:rPr>
      </w:pPr>
      <w:r>
        <w:rPr>
          <w:rFonts w:ascii="Times New Roman" w:hAnsi="Times New Roman" w:eastAsia="黑体"/>
          <w:bCs/>
        </w:rPr>
        <w:t>七、资金支付方式</w:t>
      </w:r>
    </w:p>
    <w:p w14:paraId="30FADC18">
      <w:pPr>
        <w:pStyle w:val="10"/>
        <w:spacing w:line="560" w:lineRule="exact"/>
        <w:ind w:left="420" w:firstLine="0" w:firstLineChars="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按照签订购买服务协议内容支付服务费用。</w:t>
      </w:r>
    </w:p>
    <w:p w14:paraId="3E5B8935">
      <w:pPr>
        <w:spacing w:line="560" w:lineRule="exact"/>
        <w:ind w:firstLine="640" w:firstLineChars="200"/>
        <w:rPr>
          <w:rFonts w:ascii="Times New Roman" w:hAnsi="Times New Roman" w:eastAsia="黑体"/>
          <w:bCs/>
        </w:rPr>
      </w:pPr>
      <w:r>
        <w:rPr>
          <w:rFonts w:ascii="Times New Roman" w:hAnsi="Times New Roman" w:eastAsia="黑体"/>
          <w:bCs/>
        </w:rPr>
        <w:t>八、项目联系方式</w:t>
      </w:r>
    </w:p>
    <w:p w14:paraId="1C2B0275">
      <w:pPr>
        <w:pStyle w:val="10"/>
        <w:spacing w:line="560" w:lineRule="exact"/>
        <w:ind w:left="420" w:firstLine="0"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姓名：</w:t>
      </w:r>
      <w:r>
        <w:rPr>
          <w:rFonts w:hint="eastAsia" w:ascii="Times New Roman" w:hAnsi="Times New Roman" w:eastAsia="仿宋_GB2312"/>
          <w:sz w:val="32"/>
          <w:szCs w:val="32"/>
        </w:rPr>
        <w:t>金洁</w:t>
      </w:r>
      <w:r>
        <w:rPr>
          <w:rFonts w:ascii="Times New Roman" w:hAnsi="Times New Roman" w:eastAsia="仿宋_GB2312"/>
          <w:sz w:val="32"/>
          <w:szCs w:val="32"/>
        </w:rPr>
        <w:t xml:space="preserve">   联系电话：</w:t>
      </w:r>
      <w:r>
        <w:rPr>
          <w:rFonts w:hint="eastAsia" w:ascii="Times New Roman" w:hAnsi="Times New Roman" w:eastAsia="仿宋_GB2312"/>
          <w:sz w:val="32"/>
          <w:szCs w:val="32"/>
        </w:rPr>
        <w:t>15969552134</w:t>
      </w:r>
    </w:p>
    <w:p w14:paraId="6BD847E6">
      <w:pPr>
        <w:pStyle w:val="10"/>
        <w:spacing w:line="560" w:lineRule="exact"/>
        <w:ind w:right="640" w:firstLine="4960" w:firstLineChars="1550"/>
        <w:rPr>
          <w:rFonts w:ascii="Times New Roman" w:hAnsi="Times New Roman" w:eastAsia="仿宋_GB2312"/>
          <w:sz w:val="32"/>
          <w:szCs w:val="32"/>
        </w:rPr>
      </w:pPr>
    </w:p>
    <w:p w14:paraId="4AACD14C">
      <w:pPr>
        <w:pStyle w:val="10"/>
        <w:spacing w:line="560" w:lineRule="exact"/>
        <w:ind w:right="640" w:firstLine="4960" w:firstLineChars="1550"/>
        <w:rPr>
          <w:rFonts w:ascii="Times New Roman" w:hAnsi="Times New Roman" w:eastAsia="仿宋_GB2312"/>
          <w:sz w:val="32"/>
          <w:szCs w:val="32"/>
        </w:rPr>
      </w:pPr>
    </w:p>
    <w:p w14:paraId="3B79A2A4">
      <w:pPr>
        <w:pStyle w:val="10"/>
        <w:spacing w:line="560" w:lineRule="exact"/>
        <w:ind w:right="640" w:firstLine="5440" w:firstLineChars="17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共青团昆明市委</w:t>
      </w:r>
    </w:p>
    <w:p w14:paraId="5E30736C">
      <w:pPr>
        <w:pStyle w:val="10"/>
        <w:spacing w:line="560" w:lineRule="exact"/>
        <w:ind w:firstLine="64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</w:t>
      </w:r>
      <w:r>
        <w:rPr>
          <w:rFonts w:ascii="Times New Roman" w:hAnsi="Times New Roman" w:eastAsia="仿宋_GB2312"/>
          <w:sz w:val="32"/>
          <w:szCs w:val="32"/>
        </w:rPr>
        <w:t>2024年</w:t>
      </w: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>7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VmNjEyOGIwYzZjYWVkMzkwYmMyOTIzNWE2ZGQ3M2YifQ=="/>
    <w:docVar w:name="KSO_WPS_MARK_KEY" w:val="8098c64e-bbb6-482c-accb-64e6cd387fb3"/>
  </w:docVars>
  <w:rsids>
    <w:rsidRoot w:val="4F9600B3"/>
    <w:rsid w:val="00077D24"/>
    <w:rsid w:val="000916E6"/>
    <w:rsid w:val="000B4105"/>
    <w:rsid w:val="000C6AEE"/>
    <w:rsid w:val="000D0026"/>
    <w:rsid w:val="000D18A0"/>
    <w:rsid w:val="000E6CF4"/>
    <w:rsid w:val="001042AE"/>
    <w:rsid w:val="00104E6A"/>
    <w:rsid w:val="00110130"/>
    <w:rsid w:val="00114846"/>
    <w:rsid w:val="00155A17"/>
    <w:rsid w:val="0016145C"/>
    <w:rsid w:val="001A2BB7"/>
    <w:rsid w:val="001A5727"/>
    <w:rsid w:val="001B3F4D"/>
    <w:rsid w:val="001B628A"/>
    <w:rsid w:val="001D2C15"/>
    <w:rsid w:val="001D5949"/>
    <w:rsid w:val="001F75DD"/>
    <w:rsid w:val="002028AC"/>
    <w:rsid w:val="00222F4D"/>
    <w:rsid w:val="00227F74"/>
    <w:rsid w:val="00246CA1"/>
    <w:rsid w:val="002612A3"/>
    <w:rsid w:val="00265913"/>
    <w:rsid w:val="00273181"/>
    <w:rsid w:val="0028041A"/>
    <w:rsid w:val="00280624"/>
    <w:rsid w:val="0028349B"/>
    <w:rsid w:val="002A0935"/>
    <w:rsid w:val="002D4F31"/>
    <w:rsid w:val="002F58BF"/>
    <w:rsid w:val="002F5DBB"/>
    <w:rsid w:val="00315346"/>
    <w:rsid w:val="0031591E"/>
    <w:rsid w:val="00322FDE"/>
    <w:rsid w:val="00332A0D"/>
    <w:rsid w:val="00335813"/>
    <w:rsid w:val="00343123"/>
    <w:rsid w:val="00382F5D"/>
    <w:rsid w:val="003866EC"/>
    <w:rsid w:val="003B363B"/>
    <w:rsid w:val="003C6ED6"/>
    <w:rsid w:val="003E1C43"/>
    <w:rsid w:val="003F639A"/>
    <w:rsid w:val="0041358A"/>
    <w:rsid w:val="00414870"/>
    <w:rsid w:val="00420E4D"/>
    <w:rsid w:val="00464B09"/>
    <w:rsid w:val="0047189A"/>
    <w:rsid w:val="004940C1"/>
    <w:rsid w:val="004D2743"/>
    <w:rsid w:val="004F6B4C"/>
    <w:rsid w:val="0052164B"/>
    <w:rsid w:val="00557FC7"/>
    <w:rsid w:val="00574783"/>
    <w:rsid w:val="00576114"/>
    <w:rsid w:val="00577FAC"/>
    <w:rsid w:val="00595987"/>
    <w:rsid w:val="005B7F0B"/>
    <w:rsid w:val="005C08CE"/>
    <w:rsid w:val="005E3F8D"/>
    <w:rsid w:val="005E7E4D"/>
    <w:rsid w:val="006012EA"/>
    <w:rsid w:val="0060217A"/>
    <w:rsid w:val="0060503B"/>
    <w:rsid w:val="00605A4F"/>
    <w:rsid w:val="00611E30"/>
    <w:rsid w:val="0061234E"/>
    <w:rsid w:val="0062782D"/>
    <w:rsid w:val="006507ED"/>
    <w:rsid w:val="006657FE"/>
    <w:rsid w:val="00667E03"/>
    <w:rsid w:val="0068089B"/>
    <w:rsid w:val="006B506D"/>
    <w:rsid w:val="006C10EC"/>
    <w:rsid w:val="006D4660"/>
    <w:rsid w:val="006E5BF5"/>
    <w:rsid w:val="007550AD"/>
    <w:rsid w:val="00755F4C"/>
    <w:rsid w:val="00786D7B"/>
    <w:rsid w:val="00797BBE"/>
    <w:rsid w:val="007B6CD1"/>
    <w:rsid w:val="007B7601"/>
    <w:rsid w:val="007E0F73"/>
    <w:rsid w:val="007E671C"/>
    <w:rsid w:val="007F5B37"/>
    <w:rsid w:val="008030F6"/>
    <w:rsid w:val="00846D09"/>
    <w:rsid w:val="008861BE"/>
    <w:rsid w:val="0089171E"/>
    <w:rsid w:val="008C78F3"/>
    <w:rsid w:val="008E4287"/>
    <w:rsid w:val="008E5178"/>
    <w:rsid w:val="008F383F"/>
    <w:rsid w:val="008F55A4"/>
    <w:rsid w:val="00930AA8"/>
    <w:rsid w:val="009762A4"/>
    <w:rsid w:val="00976FCB"/>
    <w:rsid w:val="0098064A"/>
    <w:rsid w:val="00996673"/>
    <w:rsid w:val="009A3A7C"/>
    <w:rsid w:val="009A7594"/>
    <w:rsid w:val="009B7AE6"/>
    <w:rsid w:val="009C3E47"/>
    <w:rsid w:val="009D5EB9"/>
    <w:rsid w:val="009D7AF2"/>
    <w:rsid w:val="009E0BD6"/>
    <w:rsid w:val="009E0F78"/>
    <w:rsid w:val="009F06B1"/>
    <w:rsid w:val="009F416E"/>
    <w:rsid w:val="009F79B4"/>
    <w:rsid w:val="00A02180"/>
    <w:rsid w:val="00A04F89"/>
    <w:rsid w:val="00A05BB2"/>
    <w:rsid w:val="00A06C6E"/>
    <w:rsid w:val="00A22449"/>
    <w:rsid w:val="00AA5FD9"/>
    <w:rsid w:val="00AD2E6E"/>
    <w:rsid w:val="00AD3512"/>
    <w:rsid w:val="00AE1136"/>
    <w:rsid w:val="00AE6352"/>
    <w:rsid w:val="00B002A7"/>
    <w:rsid w:val="00B1283B"/>
    <w:rsid w:val="00B26473"/>
    <w:rsid w:val="00B27CBB"/>
    <w:rsid w:val="00B968E9"/>
    <w:rsid w:val="00BC200D"/>
    <w:rsid w:val="00BC3629"/>
    <w:rsid w:val="00BE0E08"/>
    <w:rsid w:val="00BE7BE4"/>
    <w:rsid w:val="00BF714B"/>
    <w:rsid w:val="00C25EA5"/>
    <w:rsid w:val="00C263BF"/>
    <w:rsid w:val="00C26EE8"/>
    <w:rsid w:val="00C31FA6"/>
    <w:rsid w:val="00C32337"/>
    <w:rsid w:val="00C37995"/>
    <w:rsid w:val="00C44AA1"/>
    <w:rsid w:val="00C84659"/>
    <w:rsid w:val="00C96DAD"/>
    <w:rsid w:val="00C973E0"/>
    <w:rsid w:val="00CA5BBF"/>
    <w:rsid w:val="00CC62B4"/>
    <w:rsid w:val="00CE0B5F"/>
    <w:rsid w:val="00CF16ED"/>
    <w:rsid w:val="00D00C3F"/>
    <w:rsid w:val="00D11FD7"/>
    <w:rsid w:val="00D1721F"/>
    <w:rsid w:val="00D33D7B"/>
    <w:rsid w:val="00D34B2A"/>
    <w:rsid w:val="00D35DE6"/>
    <w:rsid w:val="00D35EE2"/>
    <w:rsid w:val="00D4378C"/>
    <w:rsid w:val="00D67D5D"/>
    <w:rsid w:val="00D741DD"/>
    <w:rsid w:val="00D931EE"/>
    <w:rsid w:val="00DC46B4"/>
    <w:rsid w:val="00DF1317"/>
    <w:rsid w:val="00E06616"/>
    <w:rsid w:val="00E1298A"/>
    <w:rsid w:val="00E13F15"/>
    <w:rsid w:val="00E20925"/>
    <w:rsid w:val="00E275E4"/>
    <w:rsid w:val="00E30606"/>
    <w:rsid w:val="00E4699F"/>
    <w:rsid w:val="00E479B0"/>
    <w:rsid w:val="00E73930"/>
    <w:rsid w:val="00E8725A"/>
    <w:rsid w:val="00EA142F"/>
    <w:rsid w:val="00EA59FC"/>
    <w:rsid w:val="00F104D3"/>
    <w:rsid w:val="00F1085E"/>
    <w:rsid w:val="00F307FF"/>
    <w:rsid w:val="00F337D6"/>
    <w:rsid w:val="00F5034D"/>
    <w:rsid w:val="00F632EC"/>
    <w:rsid w:val="00F70B10"/>
    <w:rsid w:val="00F73FFC"/>
    <w:rsid w:val="00F81980"/>
    <w:rsid w:val="00FB207B"/>
    <w:rsid w:val="00FC4C04"/>
    <w:rsid w:val="00FE3D5B"/>
    <w:rsid w:val="00FE4FE5"/>
    <w:rsid w:val="017C5FDB"/>
    <w:rsid w:val="04BF5F83"/>
    <w:rsid w:val="04EB2BE6"/>
    <w:rsid w:val="0E1A4A05"/>
    <w:rsid w:val="14281A18"/>
    <w:rsid w:val="17700166"/>
    <w:rsid w:val="1BD069D9"/>
    <w:rsid w:val="1CE4012E"/>
    <w:rsid w:val="246D4156"/>
    <w:rsid w:val="2D8F19E1"/>
    <w:rsid w:val="3D855B9A"/>
    <w:rsid w:val="4262196A"/>
    <w:rsid w:val="452D0BA1"/>
    <w:rsid w:val="45E00BE3"/>
    <w:rsid w:val="4C0C46E5"/>
    <w:rsid w:val="4C275F8A"/>
    <w:rsid w:val="4F9600B3"/>
    <w:rsid w:val="59E14937"/>
    <w:rsid w:val="617526CF"/>
    <w:rsid w:val="61BE1502"/>
    <w:rsid w:val="659C1016"/>
    <w:rsid w:val="68A672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简体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6" w:lineRule="auto"/>
      <w:outlineLvl w:val="0"/>
    </w:pPr>
    <w:rPr>
      <w:rFonts w:eastAsia="宋体"/>
      <w:b/>
      <w:kern w:val="44"/>
      <w:sz w:val="44"/>
      <w:szCs w:val="2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9"/>
    <w:rPr>
      <w:rFonts w:ascii="Calibri" w:hAnsi="Calibri" w:cs="Times New Roman"/>
      <w:b/>
      <w:kern w:val="44"/>
      <w:sz w:val="44"/>
      <w:szCs w:val="22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ascii="Calibri" w:hAnsi="Calibri" w:eastAsia="方正仿宋简体" w:cs="Times New Roman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eastAsia="宋体"/>
      <w:sz w:val="21"/>
      <w:szCs w:val="22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eastAsia="宋体" w:cs="黑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871</Words>
  <Characters>929</Characters>
  <Lines>7</Lines>
  <Paragraphs>1</Paragraphs>
  <TotalTime>52</TotalTime>
  <ScaleCrop>false</ScaleCrop>
  <LinksUpToDate>false</LinksUpToDate>
  <CharactersWithSpaces>955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2018-05-09T02:52:00Z</dcterms:created>
  <dc:creator>壹次心</dc:creator>
  <cp:lastModifiedBy>ajin</cp:lastModifiedBy>
  <cp:lastPrinted>2020-06-17T02:50:00Z</cp:lastPrinted>
  <dcterms:modified xsi:type="dcterms:W3CDTF">2025-06-18T07:01:44Z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9E28DF38AD9046C788694BAE0A1368EF_13</vt:lpwstr>
  </property>
  <property fmtid="{D5CDD505-2E9C-101B-9397-08002B2CF9AE}" pid="4" name="KSOTemplateDocerSaveRecord">
    <vt:lpwstr>eyJoZGlkIjoiMmMzZDkzODJmZGI3MmQxZGM4ZjQ0ZTM5OTYzMmU4ZDciLCJ1c2VySWQiOiI1OTQxODQ0OTAifQ==</vt:lpwstr>
  </property>
</Properties>
</file>