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2FF90">
      <w:pPr>
        <w:jc w:val="center"/>
        <w:rPr>
          <w:rFonts w:ascii="Times New Roman" w:hAnsi="Times New Roman" w:eastAsia="仿宋_GB2312"/>
          <w:color w:val="000000"/>
        </w:rPr>
      </w:pPr>
      <w:r>
        <w:rPr>
          <w:rFonts w:ascii="Times New Roman" w:hAnsi="Times New Roman" w:eastAsia="方正小标宋简体"/>
          <w:bCs/>
          <w:color w:val="FF0000"/>
          <w:spacing w:val="20"/>
          <w:w w:val="70"/>
          <w:sz w:val="116"/>
          <w:szCs w:val="116"/>
        </w:rPr>
        <w:t>共青团昆明市委文件</w:t>
      </w:r>
    </w:p>
    <w:p w14:paraId="4796D577">
      <w:pPr>
        <w:spacing w:line="540" w:lineRule="exact"/>
        <w:ind w:firstLine="3990" w:firstLineChars="1900"/>
        <w:rPr>
          <w:rFonts w:ascii="Times New Roman" w:hAnsi="Times New Roman" w:eastAsia="宋体"/>
          <w:color w:val="FF0000"/>
          <w:sz w:val="44"/>
          <w:szCs w:val="44"/>
        </w:rPr>
      </w:pPr>
      <w:r>
        <w:rPr>
          <w:rFonts w:ascii="Times New Roman" w:hAnsi="Times New Roman" w:eastAsia="宋体"/>
          <w:color w:val="FF0000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163195</wp:posOffset>
                </wp:positionV>
                <wp:extent cx="2540000" cy="0"/>
                <wp:effectExtent l="0" t="22225" r="12700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4.55pt;margin-top:12.85pt;height:0pt;width:200pt;z-index:251659264;mso-width-relative:page;mso-height-relative:page;" filled="f" stroked="t" coordsize="21600,21600" o:gfxdata="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D5wFHZAAAACQEAAA8AAAAAAAAAAQAgAAAAIgAAAGRycy9k&#10;b3ducmV2LnhtbFBLAQIUABQAAAAIAIdO4kC7xkh/AQIAAP0DAAAOAAAAAAAAAAEAIAAAACgBAABk&#10;cnMvZTJvRG9jLnhtbFBLBQYAAAAABgAGAFkBAACbBQAAAAA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/>
          <w:color w:val="FF0000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163195</wp:posOffset>
                </wp:positionV>
                <wp:extent cx="2540000" cy="0"/>
                <wp:effectExtent l="0" t="22225" r="12700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7.15pt;margin-top:12.85pt;height:0pt;width:200pt;z-index:251660288;mso-width-relative:page;mso-height-relative:page;" filled="f" stroked="t" coordsize="21600,21600" o:gfxdata="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/fF69cAAAAJAQAADwAAAAAAAAABACAAAAAiAAAAZHJzL2Rvd25y&#10;ZXYueG1sUEsBAhQAFAAAAAgAh07iQPHRflb/AQAA/QMAAA4AAAAAAAAAAQAgAAAAJgEAAGRycy9l&#10;Mm9Eb2MueG1sUEsFBgAAAAAGAAYAWQEAAJc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/>
          <w:color w:val="FF0000"/>
          <w:sz w:val="44"/>
          <w:szCs w:val="44"/>
        </w:rPr>
        <w:t>★</w:t>
      </w:r>
    </w:p>
    <w:p w14:paraId="6FB4D146">
      <w:pPr>
        <w:spacing w:line="560" w:lineRule="exact"/>
        <w:rPr>
          <w:rFonts w:ascii="Times New Roman" w:hAnsi="Times New Roman" w:eastAsia="方正小标宋简体"/>
          <w:sz w:val="44"/>
          <w:szCs w:val="44"/>
        </w:rPr>
      </w:pPr>
    </w:p>
    <w:p w14:paraId="20CC9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小标宋简体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共青团昆明市委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官方网站的常态化运维、安全保障及网络舆情监测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与分析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计划</w:t>
      </w:r>
      <w:r>
        <w:rPr>
          <w:rFonts w:ascii="Times New Roman" w:hAnsi="Times New Roman" w:eastAsia="方正小标宋简体"/>
          <w:sz w:val="44"/>
          <w:szCs w:val="44"/>
        </w:rPr>
        <w:t>公示</w:t>
      </w:r>
    </w:p>
    <w:p w14:paraId="1F499A1D">
      <w:pPr>
        <w:spacing w:line="640" w:lineRule="exact"/>
        <w:rPr>
          <w:rFonts w:ascii="Times New Roman" w:hAnsi="Times New Roman" w:eastAsia="仿宋_GB2312"/>
        </w:rPr>
      </w:pPr>
    </w:p>
    <w:p w14:paraId="6BE19589">
      <w:pPr>
        <w:spacing w:line="560" w:lineRule="exact"/>
        <w:rPr>
          <w:rFonts w:ascii="Times New Roman" w:hAnsi="Times New Roman" w:eastAsia="仿宋_GB2312"/>
          <w:szCs w:val="30"/>
        </w:rPr>
      </w:pPr>
      <w:r>
        <w:rPr>
          <w:rFonts w:ascii="Times New Roman" w:hAnsi="Times New Roman" w:eastAsia="仿宋_GB2312"/>
          <w:szCs w:val="30"/>
        </w:rPr>
        <w:t>各意向承接方：</w:t>
      </w:r>
    </w:p>
    <w:p w14:paraId="75960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lang w:val="zh-CN"/>
        </w:rPr>
      </w:pPr>
      <w:r>
        <w:rPr>
          <w:rFonts w:ascii="Times New Roman" w:hAnsi="Times New Roman" w:eastAsia="仿宋_GB2312"/>
        </w:rPr>
        <w:t>根据《昆明市人民政府办公厅关于推进政府购买服务的实施意见（暂行）》（昆政办〔2016〕34号）以及昆明市财政局关于印发《2020年昆明市市本级政府购买服务指导性目录》的通知（昆财综〔2020〕33号）文件精神，为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</w:t>
      </w:r>
      <w:r>
        <w:rPr>
          <w:rFonts w:ascii="Times New Roman" w:hAnsi="Times New Roman" w:eastAsia="仿宋_GB2312"/>
        </w:rPr>
        <w:t>为深入贯彻落实习近平总书记关于网络强国的重要思想，坚守网络意识形态主阵地，本项目旨在为共青团昆明市委官网提供常态化运维、全方位安全保障及网络舆情监测分析服务，确保平台安全稳定、内容积极向上、舆论导向正确，切实提升引导凝聚服务青年的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</w:rPr>
        <w:t>共青团昆明市委拟引入第三方机构协助完成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官方网站的常态化运维、安全保障及网络舆情监测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与分析</w:t>
      </w:r>
      <w:r>
        <w:rPr>
          <w:rFonts w:ascii="Times New Roman" w:hAnsi="Times New Roman" w:eastAsia="仿宋_GB2312"/>
        </w:rPr>
        <w:t>服务。</w:t>
      </w:r>
    </w:p>
    <w:p w14:paraId="32DB0541">
      <w:pPr>
        <w:spacing w:line="560" w:lineRule="exact"/>
        <w:ind w:firstLine="579" w:firstLineChars="181"/>
        <w:rPr>
          <w:rFonts w:ascii="Times New Roman" w:hAnsi="Times New Roman" w:eastAsia="方正小标宋简体"/>
          <w:bCs/>
        </w:rPr>
      </w:pPr>
      <w:r>
        <w:rPr>
          <w:rFonts w:ascii="Times New Roman" w:hAnsi="Times New Roman" w:eastAsia="仿宋_GB2312"/>
          <w:lang w:val="zh-CN"/>
        </w:rPr>
        <w:t>现已拟制完成</w:t>
      </w:r>
      <w:r>
        <w:rPr>
          <w:rFonts w:hint="eastAsia" w:ascii="Times New Roman" w:hAnsi="Times New Roman" w:eastAsia="仿宋_GB2312"/>
          <w:lang w:val="zh-CN"/>
        </w:rPr>
        <w:t>采购</w:t>
      </w:r>
      <w:r>
        <w:rPr>
          <w:rFonts w:ascii="Times New Roman" w:hAnsi="Times New Roman" w:eastAsia="仿宋_GB2312"/>
          <w:lang w:val="zh-CN"/>
        </w:rPr>
        <w:t>服务计划书，特进行公示并开展</w:t>
      </w:r>
      <w:r>
        <w:rPr>
          <w:rFonts w:hint="eastAsia" w:ascii="Times New Roman" w:hAnsi="Times New Roman" w:eastAsia="仿宋_GB2312"/>
          <w:lang w:val="zh-CN"/>
        </w:rPr>
        <w:t>采购</w:t>
      </w:r>
      <w:r>
        <w:rPr>
          <w:rFonts w:ascii="Times New Roman" w:hAnsi="Times New Roman" w:eastAsia="仿宋_GB2312"/>
          <w:lang w:val="zh-CN"/>
        </w:rPr>
        <w:t>服务工作，请各意向承接方积极参与。</w:t>
      </w:r>
    </w:p>
    <w:p w14:paraId="22BCCF1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共青团昆明市委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关于组织开展官方网站的</w:t>
      </w:r>
    </w:p>
    <w:p w14:paraId="67E307E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常态化运维、安全保障及网络舆情</w:t>
      </w:r>
    </w:p>
    <w:p w14:paraId="5E70D99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服务与分析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的计划</w:t>
      </w:r>
    </w:p>
    <w:p w14:paraId="55F7E3C4">
      <w:pPr>
        <w:spacing w:line="560" w:lineRule="exact"/>
        <w:ind w:firstLine="640" w:firstLineChars="200"/>
        <w:rPr>
          <w:rFonts w:ascii="Times New Roman" w:hAnsi="Times New Roman" w:eastAsia="仿宋"/>
        </w:rPr>
      </w:pPr>
    </w:p>
    <w:p w14:paraId="7B73C3A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一、项目名称</w:t>
      </w:r>
    </w:p>
    <w:p w14:paraId="1D86EE4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共青团昆明市委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官方网站常态化运维、安全保障及网络舆情监测服务与分析的计划</w:t>
      </w:r>
    </w:p>
    <w:p w14:paraId="7E629BF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二、购买主体</w:t>
      </w:r>
    </w:p>
    <w:p w14:paraId="22F3DDF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单位名称：中国共产主义青年团昆明市委员会</w:t>
      </w:r>
    </w:p>
    <w:p w14:paraId="4709C01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三、项目概况</w:t>
      </w:r>
    </w:p>
    <w:p w14:paraId="794425E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（一）本项目主要工作内容</w:t>
      </w:r>
    </w:p>
    <w:p w14:paraId="6B5A1EE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围绕共青团昆明市委官方网站的常态化运维、安全保障及网络舆情监测与分析三大核心板块，系统构建“运维+安全+舆情”一体化的服务支撑体系，确保官网稳定、安全、高效运行，并能精准把握和引导青年网络舆论动向。具体工作内容如下：</w:t>
      </w:r>
    </w:p>
    <w:p w14:paraId="7862A65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官方网站运维与安全保障</w:t>
      </w:r>
    </w:p>
    <w:p w14:paraId="0957C7B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常内容维护与更新：保障“青年视窗”等核心宣传栏目每周内容更新不少于5条，确保信息发布的及时性、准确性与吸引力。支持县（区）级团委账号的协同管理与内容发布。根据青年工作重点与时事热点，对官方网站首页广告位、焦点图等进行动态设计与更新，精准匹配志愿服务、创业孵化、思想引领等主题宣传需求。</w:t>
      </w:r>
    </w:p>
    <w:p w14:paraId="29A2E99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安全防护与加固：定期对网站进行全面的安全漏洞扫描与渗透测试，及时修复发现的安全隐患、清除黑链与错误链接。应用先进的多模态有害链接识别与拦截技术，构建主动防御体系。提供7×24小时不间断的系统稳定性监控与保障服务，覆盖服务器、数据库及关键后台功能模块（如信息检索、内容置顶、热点推送等），确保故障响应时间不超过30分钟，最大限度减少服务中断。</w:t>
      </w:r>
    </w:p>
    <w:p w14:paraId="29EE830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合规管理：按既定周期（如月度/季度）提交详尽的《网站运维与安全报告》，内容需包括：网站安全漏洞修复清单、错别字及敏感信息（如政治表述错误、个人隐私数据等）筛查与修正记录。建立重大差错（如严重政治表述错误、潜在数据泄露风险）即时预警与协同处置机制，发现问题第一时间预警并协助完成整改，同步追溯风险源头。</w:t>
      </w:r>
    </w:p>
    <w:p w14:paraId="3CA56E2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D2B47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网络舆情监测与分析引导</w:t>
      </w:r>
    </w:p>
    <w:p w14:paraId="3219552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监测范围与方向：构建覆盖全域互联网的舆情监测网络，重点聚焦与共青团工作和青年群体密切相关的领域：</w:t>
      </w:r>
    </w:p>
    <w:p w14:paraId="403C159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青年思想动态：密切关注高校论坛、主流社交平台、问答社区中青年群体的热议话题、观点倾向与思想波动。</w:t>
      </w:r>
    </w:p>
    <w:p w14:paraId="076E0B2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志愿服务舆情：跟踪监测“春城公益联盟”等共青团品牌公益活动在社会层面、特别是青年群体中的反响与评价。</w:t>
      </w:r>
    </w:p>
    <w:p w14:paraId="0584FD0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重大政策反馈：针对各级出台的创业扶持、就业促进、教育改革等青年关切的重大政策，监测分析青年群体的反馈声音与诉求。</w:t>
      </w:r>
    </w:p>
    <w:p w14:paraId="7B0CEB0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涉团敏感信息：监测可能涉及团组织形象、团干部言行、青少年权益侵害等相关的敏感、不实或负面信息。</w:t>
      </w:r>
    </w:p>
    <w:p w14:paraId="1381561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全流程服务体系：</w:t>
      </w:r>
    </w:p>
    <w:p w14:paraId="7211112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监测层：部署专业的AI语义分析系统，实现对新闻网站、论坛、博客、微博、微信公众号、新闻客户端、视频平台等在内的全网信息，以及昆明本地重点网络社区、平台的实时监测与数据采集。</w:t>
      </w:r>
    </w:p>
    <w:p w14:paraId="2405EB7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研判层：</w:t>
      </w:r>
    </w:p>
    <w:p w14:paraId="0018B11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日常监测：定期产出《舆情分析季度报告》，系统梳理监测周期内的舆情热点、传播路径、情感倾向与发展趋势。</w:t>
      </w:r>
    </w:p>
    <w:p w14:paraId="75B8B9E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应急响应：对监测发现的重大、突发性舆情（如涉及青年的群体性事件苗头、大规模负面声量等），确保在1小时内发出预警，并提供初步的研判分析与处置建议。</w:t>
      </w:r>
    </w:p>
    <w:p w14:paraId="2A2FB5A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引导层：在重大或敏感舆情发生时，积极协调昆明信息港自有媒体平台、市级主流媒体资源及团属新媒体矩阵，协同发布权威信息、政策解读。根据需要，组织青年网评员队伍参与舆论疏导，澄清事实，化解误解，营造理性、健康的网络舆论环境。</w:t>
      </w:r>
    </w:p>
    <w:p w14:paraId="55E4170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系统支持与专项服务：</w:t>
      </w:r>
    </w:p>
    <w:p w14:paraId="5DBF8DC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提供专业的舆情监测系统平台使用权（支持PC端与移动端），并根据团市委工作实际需求，定制至少2套监测方案与关键词体系。</w:t>
      </w:r>
    </w:p>
    <w:p w14:paraId="4899644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提供全年无休的“人工+系统”双重舆情预警服务，对一般敏感信息确保24小时内提示。</w:t>
      </w:r>
    </w:p>
    <w:p w14:paraId="539998C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提供舆情专报服务，针对重大突发事件提供深度的态势分析与发展预测报告。</w:t>
      </w:r>
    </w:p>
    <w:p w14:paraId="52EDB06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提供舆情监测系统的使用培训，提升相关工作人员的业务能力。</w:t>
      </w:r>
    </w:p>
    <w:p w14:paraId="084A4FA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严格遵守保密纪律，对舆情信息采集、编写、审核、报送、存档等环节进行规范管理，确保信息安全。</w:t>
      </w:r>
    </w:p>
    <w:p w14:paraId="0FE9D45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（二）本项目实施目的和意义</w:t>
      </w:r>
    </w:p>
    <w:p w14:paraId="7FBDBFA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团昆明市委官方网站是面向全市青年开展思想引领、组织动员、服务联系的核心网络阵地，是凝聚青年、服务大局、当好桥梁、从严治团的重要线上载体。在数字化、网络化深入发展的新时代，网络意识形态安全面临严峻挑战，青年群体思想活跃、触网频繁，极易受到各类社会思潮和复杂信息的影响。因此，保障官方网站的安全、稳定、高效运行，并精准、及时地掌握青年网络思想动态与舆情动向，对于有效履行共青团职责使命、维护昆明市青年工作领域的网络意识形态安全具有至关重要的意义。</w:t>
      </w:r>
    </w:p>
    <w:p w14:paraId="40F56EB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本项目的实施，旨在通过系统化、专业化的运维保障与舆情服务：</w:t>
      </w:r>
    </w:p>
    <w:p w14:paraId="5568823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筑牢网络安全屏障：通过持续的技术防护与安全加固，有效防范网络攻击、数据泄露等安全风险，确保团市委官方网站这一关键信息基础设施的稳定可靠运行，维护组织的线上公信力与形象安全。</w:t>
      </w:r>
    </w:p>
    <w:p w14:paraId="475F178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提升内容服务效能：通过高质量的常态化内容更新与精准的主题策划，使官网始终保持活力与吸引力，更好地传播党的声音、解读政策法规、展示青年风采、服务青年需求，巩固和壮大主流思想舆论阵地。</w:t>
      </w:r>
    </w:p>
    <w:p w14:paraId="71ED931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增强风险预见与应对能力：通过构建全覆盖、智能化的舆情监测体系，能够及早发现涉及青年群体和共青团工作的苗头性、倾向性问题以及潜在风险点，为科学决策和有效干预提供信息支持，实现从被动处置向主动引导、源头化解的转变。</w:t>
      </w:r>
    </w:p>
    <w:p w14:paraId="091D7B8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青年思想引导：通过精准的舆情研判与有效的舆论引导，能够及时回应青年关切、澄清模糊认识、批驳错误言论，在复杂网络环境中牢牢掌握意识形态工作主动权，引导广大青年形成积极健康、向上向善的网络文明风尚，凝聚起建功新时代的青春力量。</w:t>
      </w:r>
    </w:p>
    <w:p w14:paraId="341672B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四、预算资金</w:t>
      </w:r>
    </w:p>
    <w:p w14:paraId="34AD7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</w:rPr>
      </w:pPr>
      <w:r>
        <w:rPr>
          <w:rFonts w:hint="eastAsia" w:ascii="楷体_GB2312" w:hAnsi="楷体_GB2312" w:eastAsia="楷体_GB2312" w:cs="楷体_GB2312"/>
        </w:rPr>
        <w:t>（一）项目预算金额：</w:t>
      </w:r>
      <w:r>
        <w:rPr>
          <w:rFonts w:hint="eastAsia" w:ascii="Times New Roman" w:hAnsi="Times New Roman" w:eastAsia="仿宋_GB2312"/>
          <w:lang w:val="en-US" w:eastAsia="zh-CN"/>
        </w:rPr>
        <w:t>8</w:t>
      </w:r>
      <w:r>
        <w:rPr>
          <w:rFonts w:ascii="Times New Roman" w:hAnsi="Times New Roman" w:eastAsia="仿宋_GB2312"/>
        </w:rPr>
        <w:t>万元</w:t>
      </w:r>
    </w:p>
    <w:p w14:paraId="29AE9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楷体_GB2312"/>
          <w:color w:val="FF0000"/>
          <w:highlight w:val="none"/>
          <w:lang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highlight w:val="none"/>
        </w:rPr>
        <w:t>（二）资金来源：</w:t>
      </w:r>
      <w:r>
        <w:rPr>
          <w:rFonts w:hint="eastAsia" w:ascii="楷体_GB2312" w:hAnsi="楷体_GB2312" w:eastAsia="楷体_GB2312" w:cs="楷体_GB2312"/>
          <w:highlight w:val="none"/>
          <w:lang w:eastAsia="zh-CN"/>
        </w:rPr>
        <w:t>加强和改进共青团自身建设经费</w:t>
      </w:r>
    </w:p>
    <w:bookmarkEnd w:id="0"/>
    <w:p w14:paraId="2EF119C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五、承接标准</w:t>
      </w:r>
    </w:p>
    <w:p w14:paraId="66C06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" w:firstLineChars="180"/>
        <w:textAlignment w:val="auto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持有营业执照，</w:t>
      </w:r>
      <w:r>
        <w:rPr>
          <w:rFonts w:hint="eastAsia" w:ascii="Times New Roman" w:hAnsi="Times New Roman" w:eastAsia="仿宋_GB2312"/>
          <w:lang w:val="en-US" w:eastAsia="zh-CN"/>
        </w:rPr>
        <w:t>《中华人民共和国互联网新闻信息服务许可证》，</w:t>
      </w:r>
      <w:r>
        <w:rPr>
          <w:rFonts w:ascii="Times New Roman" w:hAnsi="Times New Roman" w:eastAsia="仿宋_GB2312"/>
        </w:rPr>
        <w:t>具有辅助工作的经验且三年内无不良信用记录</w:t>
      </w:r>
      <w:r>
        <w:rPr>
          <w:rFonts w:hint="eastAsia" w:ascii="Times New Roman" w:hAnsi="Times New Roman" w:eastAsia="仿宋_GB2312"/>
          <w:lang w:val="en-US" w:eastAsia="zh-CN"/>
        </w:rPr>
        <w:t>证明</w:t>
      </w:r>
      <w:r>
        <w:rPr>
          <w:rFonts w:ascii="Times New Roman" w:hAnsi="Times New Roman" w:eastAsia="仿宋_GB2312"/>
        </w:rPr>
        <w:t>。</w:t>
      </w:r>
    </w:p>
    <w:p w14:paraId="42C7424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六、目标要求</w:t>
      </w:r>
    </w:p>
    <w:p w14:paraId="06C9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承接主体应当按与购买主体签订的服务协议要求，认真组织相关工作，确保相关工作的实施。</w:t>
      </w:r>
    </w:p>
    <w:p w14:paraId="13B2C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/>
          <w:bCs/>
        </w:rPr>
      </w:pPr>
      <w:r>
        <w:rPr>
          <w:rFonts w:ascii="Times New Roman" w:hAnsi="Times New Roman" w:eastAsia="黑体"/>
          <w:bCs/>
        </w:rPr>
        <w:t>七、资金支付方式</w:t>
      </w:r>
    </w:p>
    <w:p w14:paraId="65681ED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firstLine="0" w:firstLineChars="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按照签订购买服务协议内容支付服务费用。</w:t>
      </w:r>
    </w:p>
    <w:p w14:paraId="28A64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/>
          <w:bCs/>
        </w:rPr>
      </w:pPr>
      <w:r>
        <w:rPr>
          <w:rFonts w:ascii="Times New Roman" w:hAnsi="Times New Roman" w:eastAsia="黑体"/>
          <w:bCs/>
        </w:rPr>
        <w:t>八、项目联系方式</w:t>
      </w:r>
    </w:p>
    <w:p w14:paraId="5693D84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firstLine="0" w:firstLineChars="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姓名：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徐利伟   </w:t>
      </w:r>
      <w:r>
        <w:rPr>
          <w:rFonts w:ascii="Times New Roman" w:hAnsi="Times New Roman" w:eastAsia="仿宋_GB2312"/>
          <w:sz w:val="32"/>
          <w:szCs w:val="32"/>
        </w:rPr>
        <w:t xml:space="preserve">   联系电话：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13888521662   </w:t>
      </w:r>
    </w:p>
    <w:p w14:paraId="7EB6321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640" w:firstLine="0" w:firstLineChars="0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49B6056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40" w:firstLine="5440" w:firstLineChars="17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共青团昆明市委</w:t>
      </w:r>
    </w:p>
    <w:p w14:paraId="6E7D335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  <w:docVar w:name="KSO_WPS_MARK_KEY" w:val="8098c64e-bbb6-482c-accb-64e6cd387fb3"/>
  </w:docVars>
  <w:rsids>
    <w:rsidRoot w:val="4F9600B3"/>
    <w:rsid w:val="00077D24"/>
    <w:rsid w:val="000916E6"/>
    <w:rsid w:val="000B4105"/>
    <w:rsid w:val="000C6AEE"/>
    <w:rsid w:val="000D0026"/>
    <w:rsid w:val="000D18A0"/>
    <w:rsid w:val="000E6CF4"/>
    <w:rsid w:val="001042AE"/>
    <w:rsid w:val="00104E6A"/>
    <w:rsid w:val="00110130"/>
    <w:rsid w:val="00114846"/>
    <w:rsid w:val="0016145C"/>
    <w:rsid w:val="001A2BB7"/>
    <w:rsid w:val="001A5727"/>
    <w:rsid w:val="001B3F4D"/>
    <w:rsid w:val="001B628A"/>
    <w:rsid w:val="001D2C15"/>
    <w:rsid w:val="001D5949"/>
    <w:rsid w:val="002028AC"/>
    <w:rsid w:val="00222F4D"/>
    <w:rsid w:val="00227F74"/>
    <w:rsid w:val="00246CA1"/>
    <w:rsid w:val="002612A3"/>
    <w:rsid w:val="00265913"/>
    <w:rsid w:val="00273181"/>
    <w:rsid w:val="0028041A"/>
    <w:rsid w:val="0028349B"/>
    <w:rsid w:val="002D4F31"/>
    <w:rsid w:val="002E01C1"/>
    <w:rsid w:val="002F58BF"/>
    <w:rsid w:val="00315346"/>
    <w:rsid w:val="0031591E"/>
    <w:rsid w:val="00322FDE"/>
    <w:rsid w:val="00332A0D"/>
    <w:rsid w:val="00335813"/>
    <w:rsid w:val="00343123"/>
    <w:rsid w:val="00382F5D"/>
    <w:rsid w:val="003866EC"/>
    <w:rsid w:val="003C6ED6"/>
    <w:rsid w:val="003E1C43"/>
    <w:rsid w:val="003F639A"/>
    <w:rsid w:val="0041358A"/>
    <w:rsid w:val="00414870"/>
    <w:rsid w:val="00420E4D"/>
    <w:rsid w:val="00464B09"/>
    <w:rsid w:val="0047189A"/>
    <w:rsid w:val="004940C1"/>
    <w:rsid w:val="004D2743"/>
    <w:rsid w:val="004F6B4C"/>
    <w:rsid w:val="0052164B"/>
    <w:rsid w:val="00557FC7"/>
    <w:rsid w:val="00574783"/>
    <w:rsid w:val="00576114"/>
    <w:rsid w:val="00577FAC"/>
    <w:rsid w:val="00595987"/>
    <w:rsid w:val="005B7F0B"/>
    <w:rsid w:val="005C08CE"/>
    <w:rsid w:val="005E3F8D"/>
    <w:rsid w:val="005E7E4D"/>
    <w:rsid w:val="006012EA"/>
    <w:rsid w:val="0060217A"/>
    <w:rsid w:val="0060503B"/>
    <w:rsid w:val="00605A4F"/>
    <w:rsid w:val="00611E30"/>
    <w:rsid w:val="0062782D"/>
    <w:rsid w:val="006507ED"/>
    <w:rsid w:val="006657FE"/>
    <w:rsid w:val="00667E03"/>
    <w:rsid w:val="0068089B"/>
    <w:rsid w:val="006B506D"/>
    <w:rsid w:val="006C10EC"/>
    <w:rsid w:val="006D4660"/>
    <w:rsid w:val="006E5BF5"/>
    <w:rsid w:val="007550AD"/>
    <w:rsid w:val="00755F4C"/>
    <w:rsid w:val="00786D7B"/>
    <w:rsid w:val="007B6CD1"/>
    <w:rsid w:val="007B7601"/>
    <w:rsid w:val="007E0F73"/>
    <w:rsid w:val="007E671C"/>
    <w:rsid w:val="007F5B37"/>
    <w:rsid w:val="00846D09"/>
    <w:rsid w:val="008861BE"/>
    <w:rsid w:val="008C78F3"/>
    <w:rsid w:val="008E4287"/>
    <w:rsid w:val="008F383F"/>
    <w:rsid w:val="008F55A4"/>
    <w:rsid w:val="009762A4"/>
    <w:rsid w:val="0098064A"/>
    <w:rsid w:val="00996673"/>
    <w:rsid w:val="009A3A7C"/>
    <w:rsid w:val="009B7AE6"/>
    <w:rsid w:val="009C3E47"/>
    <w:rsid w:val="009D5EB9"/>
    <w:rsid w:val="009D7AF2"/>
    <w:rsid w:val="009E0BD6"/>
    <w:rsid w:val="009F416E"/>
    <w:rsid w:val="009F79B4"/>
    <w:rsid w:val="00A02180"/>
    <w:rsid w:val="00A04F89"/>
    <w:rsid w:val="00A22449"/>
    <w:rsid w:val="00AA5FD9"/>
    <w:rsid w:val="00AD2E6E"/>
    <w:rsid w:val="00AD3512"/>
    <w:rsid w:val="00AE1136"/>
    <w:rsid w:val="00B002A7"/>
    <w:rsid w:val="00B1283B"/>
    <w:rsid w:val="00B26473"/>
    <w:rsid w:val="00B27CBB"/>
    <w:rsid w:val="00B968E9"/>
    <w:rsid w:val="00BC200D"/>
    <w:rsid w:val="00BC3629"/>
    <w:rsid w:val="00BE0E08"/>
    <w:rsid w:val="00BE7BE4"/>
    <w:rsid w:val="00BF714B"/>
    <w:rsid w:val="00C25EA5"/>
    <w:rsid w:val="00C263BF"/>
    <w:rsid w:val="00C26EE8"/>
    <w:rsid w:val="00C32337"/>
    <w:rsid w:val="00C37995"/>
    <w:rsid w:val="00C44AA1"/>
    <w:rsid w:val="00C84659"/>
    <w:rsid w:val="00C96DAD"/>
    <w:rsid w:val="00C973E0"/>
    <w:rsid w:val="00CA5BBF"/>
    <w:rsid w:val="00CC62B4"/>
    <w:rsid w:val="00CE0B5F"/>
    <w:rsid w:val="00CF16ED"/>
    <w:rsid w:val="00D00C3F"/>
    <w:rsid w:val="00D1721F"/>
    <w:rsid w:val="00D33D7B"/>
    <w:rsid w:val="00D34B2A"/>
    <w:rsid w:val="00D35DE6"/>
    <w:rsid w:val="00D35EE2"/>
    <w:rsid w:val="00D4378C"/>
    <w:rsid w:val="00D67D5D"/>
    <w:rsid w:val="00D931EE"/>
    <w:rsid w:val="00DC46B4"/>
    <w:rsid w:val="00DF1317"/>
    <w:rsid w:val="00E06616"/>
    <w:rsid w:val="00E13F15"/>
    <w:rsid w:val="00E30606"/>
    <w:rsid w:val="00E4699F"/>
    <w:rsid w:val="00E479B0"/>
    <w:rsid w:val="00E73930"/>
    <w:rsid w:val="00EA142F"/>
    <w:rsid w:val="00EA59FC"/>
    <w:rsid w:val="00F104D3"/>
    <w:rsid w:val="00F1085E"/>
    <w:rsid w:val="00F307FF"/>
    <w:rsid w:val="00F337D6"/>
    <w:rsid w:val="00F5034D"/>
    <w:rsid w:val="00F73FFC"/>
    <w:rsid w:val="00F81980"/>
    <w:rsid w:val="00FB207B"/>
    <w:rsid w:val="00FC4C04"/>
    <w:rsid w:val="00FE3D5B"/>
    <w:rsid w:val="00FE4FE5"/>
    <w:rsid w:val="011C5465"/>
    <w:rsid w:val="017C5FDB"/>
    <w:rsid w:val="04BF5F83"/>
    <w:rsid w:val="04EB2BE6"/>
    <w:rsid w:val="07A27794"/>
    <w:rsid w:val="14281A18"/>
    <w:rsid w:val="14A06276"/>
    <w:rsid w:val="17700166"/>
    <w:rsid w:val="1BD069D9"/>
    <w:rsid w:val="1CE4012E"/>
    <w:rsid w:val="246D4156"/>
    <w:rsid w:val="26E700A6"/>
    <w:rsid w:val="2D8F19E1"/>
    <w:rsid w:val="368A544A"/>
    <w:rsid w:val="37B05FEC"/>
    <w:rsid w:val="3D855B9A"/>
    <w:rsid w:val="4262196A"/>
    <w:rsid w:val="45E00BE3"/>
    <w:rsid w:val="46ED0C42"/>
    <w:rsid w:val="4C0C46E5"/>
    <w:rsid w:val="4C275F8A"/>
    <w:rsid w:val="4E502893"/>
    <w:rsid w:val="4F9600B3"/>
    <w:rsid w:val="5779361D"/>
    <w:rsid w:val="59E14937"/>
    <w:rsid w:val="5CED3EB9"/>
    <w:rsid w:val="5E6301AB"/>
    <w:rsid w:val="617526CF"/>
    <w:rsid w:val="61BE1502"/>
    <w:rsid w:val="61E51E95"/>
    <w:rsid w:val="659C1016"/>
    <w:rsid w:val="66541358"/>
    <w:rsid w:val="68A672CC"/>
    <w:rsid w:val="6A024D1C"/>
    <w:rsid w:val="6CDE7FD8"/>
    <w:rsid w:val="6DF22C4B"/>
    <w:rsid w:val="7CDB68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6" w:lineRule="auto"/>
      <w:outlineLvl w:val="0"/>
    </w:pPr>
    <w:rPr>
      <w:rFonts w:eastAsia="宋体"/>
      <w:b/>
      <w:kern w:val="44"/>
      <w:sz w:val="44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rFonts w:ascii="Calibri" w:hAnsi="Calibri" w:cs="Times New Roman"/>
      <w:b/>
      <w:kern w:val="44"/>
      <w:sz w:val="44"/>
      <w:szCs w:val="22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 w:eastAsia="方正仿宋简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eastAsia="宋体"/>
      <w:sz w:val="21"/>
      <w:szCs w:val="22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2750</Words>
  <Characters>2782</Characters>
  <Lines>7</Lines>
  <Paragraphs>2</Paragraphs>
  <TotalTime>57</TotalTime>
  <ScaleCrop>false</ScaleCrop>
  <LinksUpToDate>false</LinksUpToDate>
  <CharactersWithSpaces>2816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2018-05-09T02:52:00Z</dcterms:created>
  <dc:creator>壹次心</dc:creator>
  <cp:lastModifiedBy>ajin</cp:lastModifiedBy>
  <cp:lastPrinted>2020-06-17T02:50:00Z</cp:lastPrinted>
  <dcterms:modified xsi:type="dcterms:W3CDTF">2025-10-15T07:47:17Z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379467A19D3E41E1BC7E1A13C6E3E386_13</vt:lpwstr>
  </property>
  <property fmtid="{D5CDD505-2E9C-101B-9397-08002B2CF9AE}" pid="4" name="KSOTemplateDocerSaveRecord">
    <vt:lpwstr>eyJoZGlkIjoiMmMzZDkzODJmZGI3MmQxZGM4ZjQ0ZTM5OTYzMmU4ZDciLCJ1c2VySWQiOiI1OTQxODQ0OTAifQ==</vt:lpwstr>
  </property>
</Properties>
</file>