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B086A">
      <w:pPr>
        <w:jc w:val="center"/>
        <w:rPr>
          <w:rFonts w:ascii="Times New Roman" w:hAnsi="Times New Roman" w:eastAsia="仿宋_GB2312"/>
          <w:color w:val="000000"/>
        </w:rPr>
      </w:pPr>
      <w:r>
        <w:rPr>
          <w:rFonts w:ascii="Times New Roman" w:hAnsi="Times New Roman" w:eastAsia="方正小标宋简体"/>
          <w:bCs/>
          <w:color w:val="FF0000"/>
          <w:spacing w:val="20"/>
          <w:w w:val="70"/>
          <w:sz w:val="116"/>
          <w:szCs w:val="116"/>
        </w:rPr>
        <w:t>共青团昆明市委文件</w:t>
      </w:r>
    </w:p>
    <w:p w14:paraId="471F0BAF">
      <w:pPr>
        <w:spacing w:line="540" w:lineRule="exact"/>
        <w:ind w:firstLine="3990" w:firstLineChars="1900"/>
        <w:rPr>
          <w:rFonts w:ascii="Times New Roman" w:hAnsi="Times New Roman" w:eastAsia="宋体"/>
          <w:color w:val="FF0000"/>
          <w:sz w:val="44"/>
          <w:szCs w:val="44"/>
        </w:rPr>
      </w:pPr>
      <w:r>
        <w:rPr>
          <w:rFonts w:ascii="Times New Roman" w:hAnsi="Times New Roman" w:eastAsia="宋体"/>
          <w:color w:val="FF0000"/>
          <w:sz w:val="21"/>
          <w:szCs w:val="24"/>
        </w:rPr>
        <mc:AlternateContent>
          <mc:Choice Requires="wps">
            <w:drawing>
              <wp:anchor distT="0" distB="0" distL="114300" distR="114300" simplePos="0" relativeHeight="251659264" behindDoc="0" locked="0" layoutInCell="1" allowOverlap="1">
                <wp:simplePos x="0" y="0"/>
                <wp:positionH relativeFrom="column">
                  <wp:posOffset>-184785</wp:posOffset>
                </wp:positionH>
                <wp:positionV relativeFrom="paragraph">
                  <wp:posOffset>163195</wp:posOffset>
                </wp:positionV>
                <wp:extent cx="2540000" cy="0"/>
                <wp:effectExtent l="0" t="22225" r="12700" b="34925"/>
                <wp:wrapNone/>
                <wp:docPr id="2" name="直接连接符 2"/>
                <wp:cNvGraphicFramePr/>
                <a:graphic xmlns:a="http://schemas.openxmlformats.org/drawingml/2006/main">
                  <a:graphicData uri="http://schemas.microsoft.com/office/word/2010/wordprocessingShape">
                    <wps:wsp>
                      <wps:cNvCnPr/>
                      <wps:spPr>
                        <a:xfrm flipV="1">
                          <a:off x="0" y="0"/>
                          <a:ext cx="2540000" cy="0"/>
                        </a:xfrm>
                        <a:prstGeom prst="line">
                          <a:avLst/>
                        </a:prstGeom>
                        <a:ln w="444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4.55pt;margin-top:12.85pt;height:0pt;width:200pt;z-index:251659264;mso-width-relative:page;mso-height-relative:page;" filled="f" stroked="t" coordsize="21600,21600" o:gfxdata="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D5wFHZAAAACQEAAA8AAAAAAAAAAQAgAAAAIgAAAGRycy9k&#10;b3ducmV2LnhtbFBLAQIUABQAAAAIAIdO4kC7xkh/AQIAAP0DAAAOAAAAAAAAAAEAIAAAACgBAABk&#10;cnMvZTJvRG9jLnhtbFBLBQYAAAAABgAGAFkBAACbBQAAAAA=&#10;">
                <v:fill on="f" focussize="0,0"/>
                <v:stroke weight="3.5pt" color="#FF0000" joinstyle="round"/>
                <v:imagedata o:title=""/>
                <o:lock v:ext="edit" aspectratio="f"/>
              </v:line>
            </w:pict>
          </mc:Fallback>
        </mc:AlternateContent>
      </w:r>
      <w:r>
        <w:rPr>
          <w:rFonts w:ascii="Times New Roman" w:hAnsi="Times New Roman" w:eastAsia="宋体"/>
          <w:color w:val="FF0000"/>
          <w:sz w:val="21"/>
          <w:szCs w:val="24"/>
        </w:rPr>
        <mc:AlternateContent>
          <mc:Choice Requires="wps">
            <w:drawing>
              <wp:anchor distT="0" distB="0" distL="114300" distR="114300" simplePos="0" relativeHeight="251660288" behindDoc="0" locked="0" layoutInCell="1" allowOverlap="1">
                <wp:simplePos x="0" y="0"/>
                <wp:positionH relativeFrom="column">
                  <wp:posOffset>2884805</wp:posOffset>
                </wp:positionH>
                <wp:positionV relativeFrom="paragraph">
                  <wp:posOffset>163195</wp:posOffset>
                </wp:positionV>
                <wp:extent cx="2540000" cy="0"/>
                <wp:effectExtent l="0" t="22225" r="12700" b="34925"/>
                <wp:wrapNone/>
                <wp:docPr id="1" name="直接连接符 1"/>
                <wp:cNvGraphicFramePr/>
                <a:graphic xmlns:a="http://schemas.openxmlformats.org/drawingml/2006/main">
                  <a:graphicData uri="http://schemas.microsoft.com/office/word/2010/wordprocessingShape">
                    <wps:wsp>
                      <wps:cNvCnPr/>
                      <wps:spPr>
                        <a:xfrm flipV="1">
                          <a:off x="0" y="0"/>
                          <a:ext cx="2540000" cy="0"/>
                        </a:xfrm>
                        <a:prstGeom prst="line">
                          <a:avLst/>
                        </a:prstGeom>
                        <a:ln w="444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27.15pt;margin-top:12.85pt;height:0pt;width:200pt;z-index:251660288;mso-width-relative:page;mso-height-relative:page;" filled="f" stroked="t" coordsize="21600,21600" o:gfxdata="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fF69cAAAAJAQAADwAAAAAAAAABACAAAAAiAAAAZHJzL2Rvd25y&#10;ZXYueG1sUEsBAhQAFAAAAAgAh07iQPHRflb/AQAA/QMAAA4AAAAAAAAAAQAgAAAAJgEAAGRycy9l&#10;Mm9Eb2MueG1sUEsFBgAAAAAGAAYAWQEAAJcFAAAAAA==&#10;">
                <v:fill on="f" focussize="0,0"/>
                <v:stroke weight="3.5pt" color="#FF0000" joinstyle="round"/>
                <v:imagedata o:title=""/>
                <o:lock v:ext="edit" aspectratio="f"/>
              </v:line>
            </w:pict>
          </mc:Fallback>
        </mc:AlternateContent>
      </w:r>
      <w:r>
        <w:rPr>
          <w:rFonts w:ascii="Times New Roman" w:hAnsi="Times New Roman" w:eastAsia="宋体"/>
          <w:color w:val="FF0000"/>
          <w:sz w:val="44"/>
          <w:szCs w:val="44"/>
        </w:rPr>
        <w:t>★</w:t>
      </w:r>
    </w:p>
    <w:p w14:paraId="11EEDFC3">
      <w:pPr>
        <w:spacing w:line="560" w:lineRule="exact"/>
        <w:rPr>
          <w:rFonts w:ascii="Times New Roman" w:hAnsi="Times New Roman" w:eastAsia="方正小标宋简体"/>
          <w:sz w:val="44"/>
          <w:szCs w:val="44"/>
        </w:rPr>
      </w:pPr>
    </w:p>
    <w:p w14:paraId="7486C30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方正小标宋简体"/>
          <w:color w:val="FF0000"/>
          <w:sz w:val="44"/>
          <w:szCs w:val="44"/>
        </w:rPr>
      </w:pPr>
      <w:r>
        <w:rPr>
          <w:rFonts w:hint="eastAsia" w:ascii="方正小标宋简体" w:hAnsi="方正小标宋简体" w:eastAsia="方正小标宋简体" w:cs="方正小标宋简体"/>
          <w:sz w:val="44"/>
          <w:szCs w:val="44"/>
        </w:rPr>
        <w:t>共青团昆明市委</w:t>
      </w:r>
      <w:r>
        <w:rPr>
          <w:rFonts w:hint="eastAsia" w:ascii="方正小标宋简体" w:hAnsi="方正小标宋简体" w:eastAsia="方正小标宋简体" w:cs="方正小标宋简体"/>
          <w:sz w:val="44"/>
          <w:szCs w:val="44"/>
          <w:lang w:val="en-US" w:eastAsia="zh-CN"/>
        </w:rPr>
        <w:t>关于</w:t>
      </w:r>
      <w:r>
        <w:rPr>
          <w:rFonts w:hint="eastAsia" w:ascii="方正小标宋简体" w:hAnsi="方正小标宋简体" w:eastAsia="方正小标宋简体" w:cs="方正小标宋简体"/>
          <w:color w:val="000000" w:themeColor="text1"/>
          <w:kern w:val="2"/>
          <w:sz w:val="44"/>
          <w:szCs w:val="44"/>
          <w:highlight w:val="none"/>
          <w:lang w:val="en-US" w:eastAsia="zh-CN" w:bidi="ar-SA"/>
          <w14:textFill>
            <w14:solidFill>
              <w14:schemeClr w14:val="tx1"/>
            </w14:solidFill>
          </w14:textFill>
        </w:rPr>
        <w:t>2025年全国大学生暑期三下乡社会实践昆明专项活动宣传服务</w:t>
      </w:r>
      <w:r>
        <w:rPr>
          <w:rFonts w:hint="eastAsia" w:ascii="方正小标宋简体" w:hAnsi="方正小标宋简体" w:eastAsia="方正小标宋简体" w:cs="方正小标宋简体"/>
          <w:sz w:val="44"/>
          <w:szCs w:val="44"/>
        </w:rPr>
        <w:t>的</w:t>
      </w:r>
      <w:r>
        <w:rPr>
          <w:rFonts w:hint="eastAsia" w:ascii="方正小标宋简体" w:hAnsi="方正小标宋简体" w:eastAsia="方正小标宋简体" w:cs="方正小标宋简体"/>
          <w:sz w:val="44"/>
          <w:szCs w:val="44"/>
          <w:lang w:eastAsia="zh-CN"/>
        </w:rPr>
        <w:t>采购</w:t>
      </w:r>
      <w:r>
        <w:rPr>
          <w:rFonts w:hint="eastAsia" w:ascii="方正小标宋简体" w:hAnsi="方正小标宋简体" w:eastAsia="方正小标宋简体" w:cs="方正小标宋简体"/>
          <w:sz w:val="44"/>
          <w:szCs w:val="44"/>
          <w:lang w:val="en-US" w:eastAsia="zh-CN"/>
        </w:rPr>
        <w:t>计划</w:t>
      </w:r>
      <w:r>
        <w:rPr>
          <w:rFonts w:ascii="Times New Roman" w:hAnsi="Times New Roman" w:eastAsia="方正小标宋简体"/>
          <w:sz w:val="44"/>
          <w:szCs w:val="44"/>
        </w:rPr>
        <w:t>公示</w:t>
      </w:r>
    </w:p>
    <w:p w14:paraId="16F5E1D9">
      <w:pPr>
        <w:spacing w:line="640" w:lineRule="exact"/>
        <w:rPr>
          <w:rFonts w:ascii="Times New Roman" w:hAnsi="Times New Roman" w:eastAsia="仿宋_GB2312"/>
        </w:rPr>
      </w:pPr>
    </w:p>
    <w:p w14:paraId="3D265CF5">
      <w:pPr>
        <w:spacing w:line="560" w:lineRule="exact"/>
        <w:rPr>
          <w:rFonts w:ascii="Times New Roman" w:hAnsi="Times New Roman" w:eastAsia="仿宋_GB2312"/>
          <w:szCs w:val="30"/>
        </w:rPr>
      </w:pPr>
      <w:r>
        <w:rPr>
          <w:rFonts w:ascii="Times New Roman" w:hAnsi="Times New Roman" w:eastAsia="仿宋_GB2312"/>
          <w:szCs w:val="30"/>
        </w:rPr>
        <w:t>各意向承接方：</w:t>
      </w:r>
    </w:p>
    <w:p w14:paraId="2CB395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lang w:val="zh-CN"/>
        </w:rPr>
      </w:pPr>
      <w:r>
        <w:rPr>
          <w:rFonts w:ascii="Times New Roman" w:hAnsi="Times New Roman" w:eastAsia="仿宋_GB2312"/>
        </w:rPr>
        <w:t>根据《昆明市人民政府办公厅关于推进政府购买服务的实施意见（暂行）》（昆政办〔2016〕34号）以及昆明市财政局关于印发《2020年昆明市市本级政府购买服务指导性目录》的通知（昆财综〔2020〕33号）文件精神，</w:t>
      </w:r>
      <w:r>
        <w:rPr>
          <w:rFonts w:hint="eastAsia" w:ascii="Times New Roman" w:hAnsi="Times New Roman" w:eastAsia="仿宋_GB2312" w:cs="Times New Roman"/>
          <w:b w:val="0"/>
          <w:bCs w:val="0"/>
          <w:kern w:val="2"/>
          <w:sz w:val="32"/>
          <w:szCs w:val="32"/>
          <w:lang w:val="en-US" w:eastAsia="zh-CN" w:bidi="ar-SA"/>
        </w:rPr>
        <w:t>根据2025年全国大学生暑期“三下乡”社会实践活动的统一部署与昆明专项活动的具体要求，提高活动宣传力度，</w:t>
      </w:r>
      <w:r>
        <w:rPr>
          <w:rFonts w:ascii="Times New Roman" w:hAnsi="Times New Roman" w:eastAsia="仿宋_GB2312"/>
        </w:rPr>
        <w:t>共青团昆明市委拟引入第三方机构协助完成</w:t>
      </w:r>
      <w:r>
        <w:rPr>
          <w:rFonts w:hint="eastAsia" w:ascii="Times New Roman" w:hAnsi="Times New Roman" w:eastAsia="仿宋_GB2312" w:cs="Times New Roman"/>
          <w:b w:val="0"/>
          <w:bCs w:val="0"/>
          <w:kern w:val="2"/>
          <w:sz w:val="32"/>
          <w:szCs w:val="32"/>
          <w:lang w:val="en-US" w:eastAsia="zh-CN" w:bidi="ar-SA"/>
        </w:rPr>
        <w:t>2025年全国大学生暑期三下乡社会实践昆明专项活动宣传服务的采购服务</w:t>
      </w:r>
      <w:r>
        <w:rPr>
          <w:rFonts w:hint="eastAsia" w:ascii="Times New Roman" w:hAnsi="Times New Roman" w:eastAsia="仿宋_GB2312"/>
          <w:lang w:eastAsia="zh-CN"/>
        </w:rPr>
        <w:t>工作</w:t>
      </w:r>
      <w:r>
        <w:rPr>
          <w:rFonts w:ascii="Times New Roman" w:hAnsi="Times New Roman" w:eastAsia="仿宋_GB2312"/>
        </w:rPr>
        <w:t>。</w:t>
      </w:r>
      <w:r>
        <w:rPr>
          <w:rFonts w:ascii="Times New Roman" w:hAnsi="Times New Roman" w:eastAsia="仿宋_GB2312"/>
          <w:lang w:val="zh-CN"/>
        </w:rPr>
        <w:t>现已拟制完成</w:t>
      </w:r>
      <w:r>
        <w:rPr>
          <w:rFonts w:hint="eastAsia" w:ascii="Times New Roman" w:hAnsi="Times New Roman" w:eastAsia="仿宋_GB2312"/>
          <w:lang w:val="zh-CN"/>
        </w:rPr>
        <w:t>采购</w:t>
      </w:r>
      <w:r>
        <w:rPr>
          <w:rFonts w:ascii="Times New Roman" w:hAnsi="Times New Roman" w:eastAsia="仿宋_GB2312"/>
          <w:lang w:val="zh-CN"/>
        </w:rPr>
        <w:t>服务计划书，特进行公示并开展</w:t>
      </w:r>
      <w:r>
        <w:rPr>
          <w:rFonts w:hint="eastAsia" w:ascii="Times New Roman" w:hAnsi="Times New Roman" w:eastAsia="仿宋_GB2312"/>
          <w:lang w:val="zh-CN"/>
        </w:rPr>
        <w:t>采购</w:t>
      </w:r>
      <w:r>
        <w:rPr>
          <w:rFonts w:ascii="Times New Roman" w:hAnsi="Times New Roman" w:eastAsia="仿宋_GB2312"/>
          <w:lang w:val="zh-CN"/>
        </w:rPr>
        <w:t>服务工作，请各意向承接方积极参与。</w:t>
      </w:r>
    </w:p>
    <w:p w14:paraId="4A8DCA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lang w:val="zh-CN"/>
        </w:rPr>
      </w:pPr>
    </w:p>
    <w:p w14:paraId="3940AF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lang w:val="zh-CN"/>
        </w:rPr>
      </w:pPr>
    </w:p>
    <w:p w14:paraId="638C80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lang w:val="zh-CN"/>
        </w:rPr>
      </w:pPr>
    </w:p>
    <w:p w14:paraId="04D03E60">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共青团昆明市委</w:t>
      </w: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购买</w:t>
      </w:r>
      <w:r>
        <w:rPr>
          <w:rFonts w:hint="eastAsia" w:ascii="方正小标宋简体" w:hAnsi="方正小标宋简体" w:eastAsia="方正小标宋简体" w:cs="方正小标宋简体"/>
          <w:color w:val="000000" w:themeColor="text1"/>
          <w:kern w:val="2"/>
          <w:sz w:val="44"/>
          <w:szCs w:val="44"/>
          <w:highlight w:val="none"/>
          <w:lang w:val="en-US" w:eastAsia="zh-CN" w:bidi="ar-SA"/>
          <w14:textFill>
            <w14:solidFill>
              <w14:schemeClr w14:val="tx1"/>
            </w14:solidFill>
          </w14:textFill>
        </w:rPr>
        <w:t>2025年全国大学生暑期三下乡社会实践昆明专项活动宣传服务的采购</w:t>
      </w:r>
      <w:bookmarkStart w:id="0" w:name="_GoBack"/>
      <w:bookmarkEnd w:id="0"/>
      <w:r>
        <w:rPr>
          <w:rFonts w:hint="eastAsia" w:ascii="方正小标宋简体" w:hAnsi="方正小标宋简体" w:eastAsia="方正小标宋简体" w:cs="方正小标宋简体"/>
          <w:color w:val="000000" w:themeColor="text1"/>
          <w:kern w:val="2"/>
          <w:sz w:val="44"/>
          <w:szCs w:val="44"/>
          <w:highlight w:val="none"/>
          <w:lang w:val="en-US" w:eastAsia="zh-CN" w:bidi="ar-SA"/>
          <w14:textFill>
            <w14:solidFill>
              <w14:schemeClr w14:val="tx1"/>
            </w14:solidFill>
          </w14:textFill>
        </w:rPr>
        <w:t>计划</w:t>
      </w:r>
    </w:p>
    <w:p w14:paraId="79700FC1">
      <w:pPr>
        <w:spacing w:line="560" w:lineRule="exact"/>
        <w:ind w:firstLine="640" w:firstLineChars="200"/>
        <w:rPr>
          <w:rFonts w:ascii="Times New Roman" w:hAnsi="Times New Roman" w:eastAsia="仿宋"/>
        </w:rPr>
      </w:pPr>
    </w:p>
    <w:p w14:paraId="7019B515">
      <w:pPr>
        <w:pStyle w:val="11"/>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Times New Roman" w:hAnsi="Times New Roman" w:eastAsia="黑体" w:cs="Times New Roman"/>
          <w:bCs/>
          <w:sz w:val="32"/>
          <w:szCs w:val="32"/>
        </w:rPr>
      </w:pPr>
      <w:r>
        <w:rPr>
          <w:rFonts w:ascii="Times New Roman" w:hAnsi="Times New Roman" w:eastAsia="黑体" w:cs="Times New Roman"/>
          <w:bCs/>
          <w:sz w:val="32"/>
          <w:szCs w:val="32"/>
        </w:rPr>
        <w:t>一、项目名称</w:t>
      </w:r>
    </w:p>
    <w:p w14:paraId="711C6682">
      <w:pPr>
        <w:pStyle w:val="11"/>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2025年全国大学生暑期三下乡社会实践昆明专项活动宣传服务</w:t>
      </w:r>
    </w:p>
    <w:p w14:paraId="2957192B">
      <w:pPr>
        <w:pStyle w:val="11"/>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Times New Roman" w:hAnsi="Times New Roman" w:eastAsia="黑体" w:cs="Times New Roman"/>
          <w:bCs/>
          <w:sz w:val="32"/>
          <w:szCs w:val="32"/>
        </w:rPr>
      </w:pPr>
      <w:r>
        <w:rPr>
          <w:rFonts w:ascii="Times New Roman" w:hAnsi="Times New Roman" w:eastAsia="黑体" w:cs="Times New Roman"/>
          <w:bCs/>
          <w:sz w:val="32"/>
          <w:szCs w:val="32"/>
        </w:rPr>
        <w:t>二、购买主体</w:t>
      </w:r>
    </w:p>
    <w:p w14:paraId="5C858478">
      <w:pPr>
        <w:pStyle w:val="11"/>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单位名称：中国共产主义青年团昆明市委员会</w:t>
      </w:r>
    </w:p>
    <w:p w14:paraId="24DE34D8">
      <w:pPr>
        <w:pStyle w:val="11"/>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Times New Roman" w:hAnsi="Times New Roman" w:eastAsia="黑体" w:cs="Times New Roman"/>
          <w:bCs/>
          <w:sz w:val="32"/>
          <w:szCs w:val="32"/>
        </w:rPr>
      </w:pPr>
      <w:r>
        <w:rPr>
          <w:rFonts w:ascii="Times New Roman" w:hAnsi="Times New Roman" w:eastAsia="黑体" w:cs="Times New Roman"/>
          <w:bCs/>
          <w:sz w:val="32"/>
          <w:szCs w:val="32"/>
        </w:rPr>
        <w:t>三、项目概况</w:t>
      </w:r>
    </w:p>
    <w:p w14:paraId="10A3A934">
      <w:pPr>
        <w:pStyle w:val="11"/>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Times New Roman" w:hAnsi="Times New Roman" w:eastAsia="楷体_GB2312" w:cs="Times New Roman"/>
          <w:bCs/>
          <w:sz w:val="32"/>
          <w:szCs w:val="32"/>
        </w:rPr>
      </w:pPr>
      <w:r>
        <w:rPr>
          <w:rFonts w:ascii="Times New Roman" w:hAnsi="Times New Roman" w:eastAsia="楷体_GB2312" w:cs="Times New Roman"/>
          <w:bCs/>
          <w:sz w:val="32"/>
          <w:szCs w:val="32"/>
        </w:rPr>
        <w:t>（一）本项目主要工作内容</w:t>
      </w:r>
    </w:p>
    <w:p w14:paraId="39E26AF9">
      <w:pPr>
        <w:pStyle w:val="11"/>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1.完成项目跟拍。</w:t>
      </w:r>
      <w:r>
        <w:rPr>
          <w:rFonts w:hint="eastAsia" w:ascii="仿宋_GB2312" w:hAnsi="仿宋_GB2312" w:eastAsia="仿宋_GB2312" w:cs="仿宋_GB2312"/>
          <w:b w:val="0"/>
          <w:bCs w:val="0"/>
          <w:kern w:val="2"/>
          <w:sz w:val="32"/>
          <w:szCs w:val="32"/>
          <w:lang w:val="en-US" w:eastAsia="zh-CN" w:bidi="ar-SA"/>
        </w:rPr>
        <w:t>从项目启动，持续跟拍高校到昆明开展的大学生暑期社会实践活动，参与2025年全国大学生暑期三下乡社会实践昆明专项活动启动仪式的拍摄，跟随省内外的大学生，深入中国老挝磨憨—磨丁经济合作区的4所小学记录活动点滴，收集整理素材，建成《2025年全国大学生暑期三下乡社会实践昆明专项活动资料库》。</w:t>
      </w:r>
    </w:p>
    <w:p w14:paraId="33097C8C">
      <w:pPr>
        <w:pStyle w:val="11"/>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w:t>
      </w:r>
      <w:r>
        <w:rPr>
          <w:rFonts w:hint="eastAsia" w:ascii="仿宋_GB2312" w:hAnsi="仿宋_GB2312" w:eastAsia="仿宋_GB2312" w:cs="仿宋_GB2312"/>
          <w:b/>
          <w:bCs/>
          <w:kern w:val="2"/>
          <w:sz w:val="32"/>
          <w:szCs w:val="32"/>
          <w:lang w:val="en-US" w:eastAsia="zh-CN" w:bidi="ar-SA"/>
        </w:rPr>
        <w:t>完成活动氛围营造及总结宣传视频制作。</w:t>
      </w:r>
      <w:r>
        <w:rPr>
          <w:rFonts w:hint="eastAsia" w:ascii="仿宋_GB2312" w:hAnsi="仿宋_GB2312" w:eastAsia="仿宋_GB2312" w:cs="仿宋_GB2312"/>
          <w:b w:val="0"/>
          <w:bCs w:val="0"/>
          <w:kern w:val="2"/>
          <w:sz w:val="32"/>
          <w:szCs w:val="32"/>
          <w:lang w:val="en-US" w:eastAsia="zh-CN" w:bidi="ar-SA"/>
        </w:rPr>
        <w:t>根据项目方案中“磨砺成长·暑爱边疆”磨憨暑期大学生支教主题实践活动，产业发展主题社会实践活动，乡村振兴主题社会实践活动及其他主题社会实践活动等，完成制作视频宣传脚本，以“昆明大学生暑期实践的一天”为主线，拍摄收集8所高校在昆明参与大学生暑期实践活动的视频素材，制作主题宣传视频1期。</w:t>
      </w:r>
    </w:p>
    <w:p w14:paraId="3043EA6B">
      <w:pPr>
        <w:pStyle w:val="11"/>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Times New Roman" w:hAnsi="Times New Roman" w:eastAsia="仿宋_GB2312" w:cs="Times New Roman"/>
          <w:b w:val="0"/>
          <w:bCs w:val="0"/>
          <w:sz w:val="32"/>
          <w:szCs w:val="32"/>
          <w:lang w:val="en-US" w:eastAsia="zh-CN"/>
        </w:rPr>
      </w:pPr>
      <w:r>
        <w:rPr>
          <w:rFonts w:hint="eastAsia" w:ascii="仿宋_GB2312" w:hAnsi="仿宋_GB2312" w:eastAsia="仿宋_GB2312" w:cs="仿宋_GB2312"/>
          <w:b/>
          <w:bCs/>
          <w:kern w:val="2"/>
          <w:sz w:val="32"/>
          <w:szCs w:val="32"/>
          <w:lang w:val="en-US" w:eastAsia="zh-CN" w:bidi="ar-SA"/>
        </w:rPr>
        <w:t>3.优秀调研成果整理及展示。</w:t>
      </w:r>
      <w:r>
        <w:rPr>
          <w:rFonts w:hint="eastAsia" w:ascii="仿宋_GB2312" w:hAnsi="仿宋_GB2312" w:eastAsia="仿宋_GB2312" w:cs="仿宋_GB2312"/>
          <w:b w:val="0"/>
          <w:bCs w:val="0"/>
          <w:kern w:val="2"/>
          <w:sz w:val="32"/>
          <w:szCs w:val="32"/>
          <w:lang w:val="en-US" w:eastAsia="zh-CN" w:bidi="ar-SA"/>
        </w:rPr>
        <w:t>收集8所高校暑期实践报告，汇总并形成资料库1个，挑选优秀调研报告及成果视频，在官方平台进行宣发，进一步扩大共青团昆明市委发挥实践育人的重要作用，切实引导青年学生更深入地了解国情社情民情、提高社会化能力。</w:t>
      </w:r>
    </w:p>
    <w:p w14:paraId="47981107">
      <w:pPr>
        <w:pStyle w:val="11"/>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z w:val="32"/>
          <w:szCs w:val="32"/>
        </w:rPr>
      </w:pPr>
      <w:r>
        <w:rPr>
          <w:rFonts w:hint="eastAsia" w:ascii="Times New Roman" w:hAnsi="Times New Roman" w:eastAsia="楷体_GB2312" w:cs="Times New Roman"/>
          <w:bCs/>
          <w:sz w:val="32"/>
          <w:szCs w:val="32"/>
        </w:rPr>
        <w:t>（二）本项目实施目的和意义</w:t>
      </w:r>
    </w:p>
    <w:p w14:paraId="2257EBB5">
      <w:pPr>
        <w:pStyle w:val="11"/>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z w:val="32"/>
          <w:szCs w:val="32"/>
        </w:rPr>
      </w:pPr>
      <w:r>
        <w:rPr>
          <w:rFonts w:hint="eastAsia" w:ascii="Times New Roman" w:hAnsi="Times New Roman" w:eastAsia="仿宋_GB2312"/>
          <w:kern w:val="0"/>
          <w:sz w:val="32"/>
          <w:szCs w:val="32"/>
          <w:shd w:val="clear" w:color="auto" w:fill="FFFFFF"/>
          <w:lang w:val="en-US" w:eastAsia="zh-CN"/>
        </w:rPr>
        <w:t>为引导和帮助广大青年学生上好与现实相结合的“大思政课”，在社会课堂中“受教育、长才干、作贡献”。结合全力当好“六个春城”建设青年先锋队，搭建全国高校学子与昆明联系的实践桥梁，切实引导青年学生了解国情社情民情、提高社会化能力，立志做有理想、敢担当、能吃苦、肯奋斗的时代好青年。</w:t>
      </w:r>
    </w:p>
    <w:p w14:paraId="4BFA061D">
      <w:pPr>
        <w:pStyle w:val="11"/>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Times New Roman" w:hAnsi="Times New Roman" w:eastAsia="黑体" w:cs="Times New Roman"/>
          <w:bCs/>
          <w:sz w:val="32"/>
          <w:szCs w:val="32"/>
        </w:rPr>
      </w:pPr>
      <w:r>
        <w:rPr>
          <w:rFonts w:ascii="Times New Roman" w:hAnsi="Times New Roman" w:eastAsia="黑体" w:cs="Times New Roman"/>
          <w:bCs/>
          <w:sz w:val="32"/>
          <w:szCs w:val="32"/>
        </w:rPr>
        <w:t>四、预算资金</w:t>
      </w:r>
    </w:p>
    <w:p w14:paraId="4E1B4AD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lang w:eastAsia="zh-CN"/>
        </w:rPr>
      </w:pPr>
      <w:r>
        <w:rPr>
          <w:rFonts w:hint="eastAsia" w:ascii="楷体_GB2312" w:hAnsi="楷体_GB2312" w:eastAsia="楷体_GB2312" w:cs="楷体_GB2312"/>
        </w:rPr>
        <w:t>（一）项目预算金额：</w:t>
      </w:r>
      <w:r>
        <w:rPr>
          <w:rFonts w:hint="eastAsia" w:ascii="Times New Roman" w:hAnsi="Times New Roman" w:eastAsia="仿宋_GB2312"/>
          <w:lang w:val="en-US" w:eastAsia="zh-CN"/>
        </w:rPr>
        <w:t>7.5</w:t>
      </w:r>
      <w:r>
        <w:rPr>
          <w:rFonts w:ascii="Times New Roman" w:hAnsi="Times New Roman" w:eastAsia="仿宋_GB2312"/>
        </w:rPr>
        <w:t>万元</w:t>
      </w:r>
    </w:p>
    <w:p w14:paraId="30D7647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highlight w:val="none"/>
          <w:lang w:eastAsia="zh-CN"/>
        </w:rPr>
      </w:pPr>
      <w:r>
        <w:rPr>
          <w:rFonts w:hint="eastAsia" w:ascii="楷体_GB2312" w:hAnsi="楷体_GB2312" w:eastAsia="楷体_GB2312" w:cs="楷体_GB2312"/>
          <w:highlight w:val="none"/>
        </w:rPr>
        <w:t>（二）资金来源：</w:t>
      </w:r>
      <w:r>
        <w:rPr>
          <w:rFonts w:hint="eastAsia" w:ascii="楷体_GB2312" w:hAnsi="楷体_GB2312" w:eastAsia="楷体_GB2312" w:cs="楷体_GB2312"/>
          <w:highlight w:val="none"/>
          <w:lang w:eastAsia="zh-CN"/>
        </w:rPr>
        <w:t>加强和改进共青团自身建设经费</w:t>
      </w:r>
    </w:p>
    <w:p w14:paraId="2D94AC37">
      <w:pPr>
        <w:pStyle w:val="11"/>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Times New Roman" w:hAnsi="Times New Roman" w:eastAsia="黑体" w:cs="Times New Roman"/>
          <w:bCs/>
          <w:sz w:val="32"/>
          <w:szCs w:val="32"/>
        </w:rPr>
      </w:pPr>
      <w:r>
        <w:rPr>
          <w:rFonts w:ascii="Times New Roman" w:hAnsi="Times New Roman" w:eastAsia="黑体" w:cs="Times New Roman"/>
          <w:bCs/>
          <w:sz w:val="32"/>
          <w:szCs w:val="32"/>
        </w:rPr>
        <w:t>五、承接标准</w:t>
      </w:r>
    </w:p>
    <w:p w14:paraId="243102F9">
      <w:pPr>
        <w:spacing w:line="560" w:lineRule="exact"/>
        <w:ind w:firstLine="576" w:firstLineChars="180"/>
        <w:rPr>
          <w:rFonts w:ascii="Times New Roman" w:hAnsi="Times New Roman" w:eastAsia="仿宋_GB2312"/>
        </w:rPr>
      </w:pPr>
      <w:r>
        <w:rPr>
          <w:rFonts w:ascii="Times New Roman" w:hAnsi="Times New Roman" w:eastAsia="仿宋_GB2312"/>
        </w:rPr>
        <w:t>持有营业执照，具有</w:t>
      </w:r>
      <w:r>
        <w:rPr>
          <w:rFonts w:hint="eastAsia" w:ascii="Times New Roman" w:hAnsi="Times New Roman" w:eastAsia="仿宋_GB2312"/>
          <w:lang w:val="en-US" w:eastAsia="zh-CN"/>
        </w:rPr>
        <w:t>丰富的青年活动服务经验，</w:t>
      </w:r>
      <w:r>
        <w:rPr>
          <w:rFonts w:hint="eastAsia" w:ascii="Times New Roman" w:hAnsi="Times New Roman" w:eastAsia="仿宋_GB2312"/>
        </w:rPr>
        <w:t>具有履行合同所必需的设备和专业技术能力</w:t>
      </w:r>
      <w:r>
        <w:rPr>
          <w:rFonts w:hint="eastAsia" w:ascii="Times New Roman" w:hAnsi="Times New Roman" w:eastAsia="仿宋_GB2312"/>
          <w:color w:val="auto"/>
          <w:lang w:eastAsia="zh-CN"/>
        </w:rPr>
        <w:t>，</w:t>
      </w:r>
      <w:r>
        <w:rPr>
          <w:rFonts w:ascii="Times New Roman" w:hAnsi="Times New Roman" w:eastAsia="仿宋_GB2312"/>
          <w:color w:val="auto"/>
        </w:rPr>
        <w:t>且三年内无不良信用记录</w:t>
      </w:r>
      <w:r>
        <w:rPr>
          <w:rFonts w:ascii="Times New Roman" w:hAnsi="Times New Roman" w:eastAsia="仿宋_GB2312"/>
        </w:rPr>
        <w:t>。</w:t>
      </w:r>
    </w:p>
    <w:p w14:paraId="23427672">
      <w:pPr>
        <w:pStyle w:val="11"/>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Times New Roman" w:hAnsi="Times New Roman" w:eastAsia="黑体" w:cs="Times New Roman"/>
          <w:bCs/>
          <w:sz w:val="32"/>
          <w:szCs w:val="32"/>
        </w:rPr>
      </w:pPr>
      <w:r>
        <w:rPr>
          <w:rFonts w:ascii="Times New Roman" w:hAnsi="Times New Roman" w:eastAsia="黑体" w:cs="Times New Roman"/>
          <w:bCs/>
          <w:sz w:val="32"/>
          <w:szCs w:val="32"/>
        </w:rPr>
        <w:t>六、目标要求</w:t>
      </w:r>
    </w:p>
    <w:p w14:paraId="318EB8E5">
      <w:pPr>
        <w:spacing w:line="560" w:lineRule="exact"/>
        <w:ind w:firstLine="640" w:firstLineChars="200"/>
        <w:rPr>
          <w:rFonts w:ascii="Times New Roman" w:hAnsi="Times New Roman" w:eastAsia="仿宋_GB2312"/>
        </w:rPr>
      </w:pPr>
      <w:r>
        <w:rPr>
          <w:rFonts w:ascii="Times New Roman" w:hAnsi="Times New Roman" w:eastAsia="仿宋_GB2312"/>
        </w:rPr>
        <w:t>承接主体应当按与购买主体签订的服务协议要求，认真组织相关工作，确保相关工作的实施。</w:t>
      </w:r>
    </w:p>
    <w:p w14:paraId="20563D6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黑体"/>
          <w:bCs/>
        </w:rPr>
      </w:pPr>
      <w:r>
        <w:rPr>
          <w:rFonts w:ascii="Times New Roman" w:hAnsi="Times New Roman" w:eastAsia="黑体"/>
          <w:bCs/>
        </w:rPr>
        <w:t>七、资金支付方式</w:t>
      </w:r>
    </w:p>
    <w:p w14:paraId="4261AB0C">
      <w:pPr>
        <w:pStyle w:val="10"/>
        <w:keepNext w:val="0"/>
        <w:keepLines w:val="0"/>
        <w:pageBreakBefore w:val="0"/>
        <w:widowControl w:val="0"/>
        <w:kinsoku/>
        <w:wordWrap/>
        <w:overflowPunct/>
        <w:topLinePunct w:val="0"/>
        <w:autoSpaceDE/>
        <w:autoSpaceDN/>
        <w:bidi w:val="0"/>
        <w:adjustRightInd/>
        <w:snapToGrid/>
        <w:spacing w:line="520" w:lineRule="exact"/>
        <w:ind w:left="420" w:firstLine="0" w:firstLineChars="0"/>
        <w:textAlignment w:val="auto"/>
        <w:rPr>
          <w:rFonts w:ascii="Times New Roman" w:hAnsi="Times New Roman" w:eastAsia="仿宋_GB2312"/>
          <w:sz w:val="32"/>
          <w:szCs w:val="32"/>
        </w:rPr>
      </w:pPr>
      <w:r>
        <w:rPr>
          <w:rFonts w:ascii="Times New Roman" w:hAnsi="Times New Roman" w:eastAsia="仿宋_GB2312"/>
          <w:sz w:val="32"/>
          <w:szCs w:val="32"/>
        </w:rPr>
        <w:t>按照签订购买服务协议内容支付服务费用。</w:t>
      </w:r>
    </w:p>
    <w:p w14:paraId="1D5FCDA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黑体"/>
          <w:bCs/>
        </w:rPr>
      </w:pPr>
      <w:r>
        <w:rPr>
          <w:rFonts w:ascii="Times New Roman" w:hAnsi="Times New Roman" w:eastAsia="黑体"/>
          <w:bCs/>
        </w:rPr>
        <w:t>八、项目联系方式</w:t>
      </w:r>
    </w:p>
    <w:p w14:paraId="336B519A">
      <w:pPr>
        <w:pStyle w:val="10"/>
        <w:keepNext w:val="0"/>
        <w:keepLines w:val="0"/>
        <w:pageBreakBefore w:val="0"/>
        <w:widowControl w:val="0"/>
        <w:kinsoku/>
        <w:wordWrap/>
        <w:overflowPunct/>
        <w:topLinePunct w:val="0"/>
        <w:autoSpaceDE/>
        <w:autoSpaceDN/>
        <w:bidi w:val="0"/>
        <w:adjustRightInd/>
        <w:snapToGrid/>
        <w:spacing w:line="520" w:lineRule="exact"/>
        <w:ind w:left="420" w:firstLine="0" w:firstLineChars="0"/>
        <w:textAlignment w:val="auto"/>
        <w:rPr>
          <w:rFonts w:hint="default" w:ascii="Times New Roman" w:hAnsi="Times New Roman" w:eastAsia="仿宋_GB2312"/>
          <w:sz w:val="32"/>
          <w:szCs w:val="32"/>
          <w:lang w:val="en-US" w:eastAsia="zh-CN"/>
        </w:rPr>
      </w:pPr>
      <w:r>
        <w:rPr>
          <w:rFonts w:ascii="Times New Roman" w:hAnsi="Times New Roman" w:eastAsia="仿宋_GB2312"/>
          <w:sz w:val="32"/>
          <w:szCs w:val="32"/>
        </w:rPr>
        <w:t>姓名：</w:t>
      </w:r>
      <w:r>
        <w:rPr>
          <w:rFonts w:hint="eastAsia" w:ascii="Times New Roman" w:hAnsi="Times New Roman" w:eastAsia="仿宋_GB2312"/>
          <w:sz w:val="32"/>
          <w:szCs w:val="32"/>
          <w:lang w:val="en-US" w:eastAsia="zh-CN"/>
        </w:rPr>
        <w:t xml:space="preserve">余红超   </w:t>
      </w:r>
      <w:r>
        <w:rPr>
          <w:rFonts w:ascii="Times New Roman" w:hAnsi="Times New Roman" w:eastAsia="仿宋_GB2312"/>
          <w:sz w:val="32"/>
          <w:szCs w:val="32"/>
        </w:rPr>
        <w:t xml:space="preserve">   联系电话：</w:t>
      </w:r>
      <w:r>
        <w:rPr>
          <w:rFonts w:hint="eastAsia" w:ascii="Times New Roman" w:hAnsi="Times New Roman" w:eastAsia="仿宋_GB2312"/>
          <w:sz w:val="32"/>
          <w:szCs w:val="32"/>
          <w:lang w:val="en-US" w:eastAsia="zh-CN"/>
        </w:rPr>
        <w:t xml:space="preserve">15288179501   </w:t>
      </w:r>
    </w:p>
    <w:p w14:paraId="1C6C8744">
      <w:pPr>
        <w:pStyle w:val="10"/>
        <w:keepNext w:val="0"/>
        <w:keepLines w:val="0"/>
        <w:pageBreakBefore w:val="0"/>
        <w:widowControl w:val="0"/>
        <w:kinsoku/>
        <w:wordWrap/>
        <w:overflowPunct/>
        <w:topLinePunct w:val="0"/>
        <w:autoSpaceDE/>
        <w:autoSpaceDN/>
        <w:bidi w:val="0"/>
        <w:adjustRightInd/>
        <w:snapToGrid/>
        <w:spacing w:line="520" w:lineRule="exact"/>
        <w:ind w:left="0" w:leftChars="0" w:right="640" w:firstLine="0" w:firstLineChars="0"/>
        <w:textAlignment w:val="auto"/>
        <w:rPr>
          <w:rFonts w:ascii="Times New Roman" w:hAnsi="Times New Roman" w:eastAsia="仿宋_GB2312"/>
          <w:sz w:val="32"/>
          <w:szCs w:val="32"/>
        </w:rPr>
      </w:pPr>
    </w:p>
    <w:p w14:paraId="30A6997F">
      <w:pPr>
        <w:pStyle w:val="10"/>
        <w:keepNext w:val="0"/>
        <w:keepLines w:val="0"/>
        <w:pageBreakBefore w:val="0"/>
        <w:widowControl w:val="0"/>
        <w:kinsoku/>
        <w:wordWrap/>
        <w:overflowPunct/>
        <w:topLinePunct w:val="0"/>
        <w:autoSpaceDE/>
        <w:autoSpaceDN/>
        <w:bidi w:val="0"/>
        <w:adjustRightInd/>
        <w:snapToGrid/>
        <w:spacing w:line="520" w:lineRule="exact"/>
        <w:ind w:right="640" w:firstLine="5440" w:firstLineChars="1700"/>
        <w:textAlignment w:val="auto"/>
        <w:rPr>
          <w:rFonts w:ascii="Times New Roman" w:hAnsi="Times New Roman" w:eastAsia="仿宋_GB2312"/>
          <w:sz w:val="32"/>
          <w:szCs w:val="32"/>
        </w:rPr>
      </w:pPr>
      <w:r>
        <w:rPr>
          <w:rFonts w:ascii="Times New Roman" w:hAnsi="Times New Roman" w:eastAsia="仿宋_GB2312"/>
          <w:sz w:val="32"/>
          <w:szCs w:val="32"/>
        </w:rPr>
        <w:t>共青团昆明市委</w:t>
      </w:r>
    </w:p>
    <w:p w14:paraId="343C08BD">
      <w:pPr>
        <w:pStyle w:val="10"/>
        <w:keepNext w:val="0"/>
        <w:keepLines w:val="0"/>
        <w:pageBreakBefore w:val="0"/>
        <w:widowControl w:val="0"/>
        <w:kinsoku/>
        <w:wordWrap/>
        <w:overflowPunct/>
        <w:topLinePunct w:val="0"/>
        <w:autoSpaceDE/>
        <w:autoSpaceDN/>
        <w:bidi w:val="0"/>
        <w:adjustRightInd/>
        <w:snapToGrid/>
        <w:spacing w:line="520" w:lineRule="exact"/>
        <w:ind w:firstLine="640"/>
        <w:jc w:val="center"/>
        <w:textAlignment w:val="auto"/>
        <w:rPr>
          <w:rFonts w:ascii="Times New Roman" w:hAnsi="Times New Roman" w:eastAsia="仿宋_GB2312"/>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16</w:t>
      </w:r>
      <w:r>
        <w:rPr>
          <w:rFonts w:ascii="Times New Roman" w:hAnsi="Times New Roman" w:eastAsia="仿宋_GB2312"/>
          <w:sz w:val="32"/>
          <w:szCs w:val="32"/>
        </w:rPr>
        <w:t>日</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Arial Unicode MS"/>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 w:name="KSO_WPS_MARK_KEY" w:val="8098c64e-bbb6-482c-accb-64e6cd387fb3"/>
  </w:docVars>
  <w:rsids>
    <w:rsidRoot w:val="4F9600B3"/>
    <w:rsid w:val="00077D24"/>
    <w:rsid w:val="000916E6"/>
    <w:rsid w:val="000B4105"/>
    <w:rsid w:val="000C6AEE"/>
    <w:rsid w:val="000D0026"/>
    <w:rsid w:val="000D18A0"/>
    <w:rsid w:val="000E6CF4"/>
    <w:rsid w:val="001042AE"/>
    <w:rsid w:val="00104E6A"/>
    <w:rsid w:val="00110130"/>
    <w:rsid w:val="00114846"/>
    <w:rsid w:val="0016145C"/>
    <w:rsid w:val="001A2BB7"/>
    <w:rsid w:val="001A5727"/>
    <w:rsid w:val="001B3F4D"/>
    <w:rsid w:val="001B628A"/>
    <w:rsid w:val="001D2C15"/>
    <w:rsid w:val="001D5949"/>
    <w:rsid w:val="002028AC"/>
    <w:rsid w:val="00222F4D"/>
    <w:rsid w:val="00227F74"/>
    <w:rsid w:val="00246CA1"/>
    <w:rsid w:val="002612A3"/>
    <w:rsid w:val="00265913"/>
    <w:rsid w:val="00273181"/>
    <w:rsid w:val="0028041A"/>
    <w:rsid w:val="0028349B"/>
    <w:rsid w:val="002D4F31"/>
    <w:rsid w:val="002E01C1"/>
    <w:rsid w:val="002F58BF"/>
    <w:rsid w:val="00315346"/>
    <w:rsid w:val="0031591E"/>
    <w:rsid w:val="00322FDE"/>
    <w:rsid w:val="00332A0D"/>
    <w:rsid w:val="00335813"/>
    <w:rsid w:val="00343123"/>
    <w:rsid w:val="00382F5D"/>
    <w:rsid w:val="003866EC"/>
    <w:rsid w:val="003C6ED6"/>
    <w:rsid w:val="003E1C43"/>
    <w:rsid w:val="003F639A"/>
    <w:rsid w:val="0041358A"/>
    <w:rsid w:val="00414870"/>
    <w:rsid w:val="00420E4D"/>
    <w:rsid w:val="00464B09"/>
    <w:rsid w:val="0047189A"/>
    <w:rsid w:val="004940C1"/>
    <w:rsid w:val="004D2743"/>
    <w:rsid w:val="004F6B4C"/>
    <w:rsid w:val="0052164B"/>
    <w:rsid w:val="00557FC7"/>
    <w:rsid w:val="00574783"/>
    <w:rsid w:val="00576114"/>
    <w:rsid w:val="00577FAC"/>
    <w:rsid w:val="00595987"/>
    <w:rsid w:val="005B7F0B"/>
    <w:rsid w:val="005C08CE"/>
    <w:rsid w:val="005E3F8D"/>
    <w:rsid w:val="005E7E4D"/>
    <w:rsid w:val="006012EA"/>
    <w:rsid w:val="0060217A"/>
    <w:rsid w:val="0060503B"/>
    <w:rsid w:val="00605A4F"/>
    <w:rsid w:val="00611E30"/>
    <w:rsid w:val="0062782D"/>
    <w:rsid w:val="006507ED"/>
    <w:rsid w:val="006657FE"/>
    <w:rsid w:val="00667E03"/>
    <w:rsid w:val="0068089B"/>
    <w:rsid w:val="006B506D"/>
    <w:rsid w:val="006C10EC"/>
    <w:rsid w:val="006D4660"/>
    <w:rsid w:val="006E5BF5"/>
    <w:rsid w:val="007550AD"/>
    <w:rsid w:val="00755F4C"/>
    <w:rsid w:val="00786D7B"/>
    <w:rsid w:val="007B6CD1"/>
    <w:rsid w:val="007B7601"/>
    <w:rsid w:val="007E0F73"/>
    <w:rsid w:val="007E671C"/>
    <w:rsid w:val="007F5B37"/>
    <w:rsid w:val="00846D09"/>
    <w:rsid w:val="008861BE"/>
    <w:rsid w:val="008C78F3"/>
    <w:rsid w:val="008E4287"/>
    <w:rsid w:val="008F383F"/>
    <w:rsid w:val="008F55A4"/>
    <w:rsid w:val="009762A4"/>
    <w:rsid w:val="0098064A"/>
    <w:rsid w:val="00996673"/>
    <w:rsid w:val="009A3A7C"/>
    <w:rsid w:val="009B7AE6"/>
    <w:rsid w:val="009C3E47"/>
    <w:rsid w:val="009D5EB9"/>
    <w:rsid w:val="009D7AF2"/>
    <w:rsid w:val="009E0BD6"/>
    <w:rsid w:val="009F416E"/>
    <w:rsid w:val="009F79B4"/>
    <w:rsid w:val="00A02180"/>
    <w:rsid w:val="00A04F89"/>
    <w:rsid w:val="00A22449"/>
    <w:rsid w:val="00AA5FD9"/>
    <w:rsid w:val="00AD2E6E"/>
    <w:rsid w:val="00AD3512"/>
    <w:rsid w:val="00AE1136"/>
    <w:rsid w:val="00B002A7"/>
    <w:rsid w:val="00B1283B"/>
    <w:rsid w:val="00B26473"/>
    <w:rsid w:val="00B27CBB"/>
    <w:rsid w:val="00B968E9"/>
    <w:rsid w:val="00BC200D"/>
    <w:rsid w:val="00BC3629"/>
    <w:rsid w:val="00BE0E08"/>
    <w:rsid w:val="00BE7BE4"/>
    <w:rsid w:val="00BF714B"/>
    <w:rsid w:val="00C25EA5"/>
    <w:rsid w:val="00C263BF"/>
    <w:rsid w:val="00C26EE8"/>
    <w:rsid w:val="00C32337"/>
    <w:rsid w:val="00C37995"/>
    <w:rsid w:val="00C44AA1"/>
    <w:rsid w:val="00C84659"/>
    <w:rsid w:val="00C96DAD"/>
    <w:rsid w:val="00C973E0"/>
    <w:rsid w:val="00CA5BBF"/>
    <w:rsid w:val="00CC62B4"/>
    <w:rsid w:val="00CE0B5F"/>
    <w:rsid w:val="00CF16ED"/>
    <w:rsid w:val="00D00C3F"/>
    <w:rsid w:val="00D1721F"/>
    <w:rsid w:val="00D33D7B"/>
    <w:rsid w:val="00D34B2A"/>
    <w:rsid w:val="00D35DE6"/>
    <w:rsid w:val="00D35EE2"/>
    <w:rsid w:val="00D4378C"/>
    <w:rsid w:val="00D67D5D"/>
    <w:rsid w:val="00D931EE"/>
    <w:rsid w:val="00DC46B4"/>
    <w:rsid w:val="00DF1317"/>
    <w:rsid w:val="00E06616"/>
    <w:rsid w:val="00E13F15"/>
    <w:rsid w:val="00E30606"/>
    <w:rsid w:val="00E4699F"/>
    <w:rsid w:val="00E479B0"/>
    <w:rsid w:val="00E73930"/>
    <w:rsid w:val="00EA142F"/>
    <w:rsid w:val="00EA59FC"/>
    <w:rsid w:val="00F104D3"/>
    <w:rsid w:val="00F1085E"/>
    <w:rsid w:val="00F307FF"/>
    <w:rsid w:val="00F337D6"/>
    <w:rsid w:val="00F5034D"/>
    <w:rsid w:val="00F73FFC"/>
    <w:rsid w:val="00F81980"/>
    <w:rsid w:val="00FB207B"/>
    <w:rsid w:val="00FC4C04"/>
    <w:rsid w:val="00FE3D5B"/>
    <w:rsid w:val="00FE4FE5"/>
    <w:rsid w:val="011C5465"/>
    <w:rsid w:val="017C5FDB"/>
    <w:rsid w:val="04BF5F83"/>
    <w:rsid w:val="04EB2BE6"/>
    <w:rsid w:val="06E84AE2"/>
    <w:rsid w:val="07A27794"/>
    <w:rsid w:val="0CDB0CA5"/>
    <w:rsid w:val="14281A18"/>
    <w:rsid w:val="14A06276"/>
    <w:rsid w:val="1688104A"/>
    <w:rsid w:val="17700166"/>
    <w:rsid w:val="1BD069D9"/>
    <w:rsid w:val="1CE4012E"/>
    <w:rsid w:val="246D4156"/>
    <w:rsid w:val="26E700A6"/>
    <w:rsid w:val="2D8F19E1"/>
    <w:rsid w:val="2EEE448B"/>
    <w:rsid w:val="368A544A"/>
    <w:rsid w:val="36916677"/>
    <w:rsid w:val="37010E8C"/>
    <w:rsid w:val="37B05FEC"/>
    <w:rsid w:val="3B262244"/>
    <w:rsid w:val="3D855B9A"/>
    <w:rsid w:val="4262196A"/>
    <w:rsid w:val="45E00BE3"/>
    <w:rsid w:val="46ED0C42"/>
    <w:rsid w:val="4C0C46E5"/>
    <w:rsid w:val="4C275F8A"/>
    <w:rsid w:val="4E0941E7"/>
    <w:rsid w:val="4E502893"/>
    <w:rsid w:val="4F9600B3"/>
    <w:rsid w:val="5779361D"/>
    <w:rsid w:val="577D5D72"/>
    <w:rsid w:val="59E14937"/>
    <w:rsid w:val="5CED3EB9"/>
    <w:rsid w:val="5E6301AB"/>
    <w:rsid w:val="617526CF"/>
    <w:rsid w:val="61BE1502"/>
    <w:rsid w:val="61E51E95"/>
    <w:rsid w:val="659C1016"/>
    <w:rsid w:val="66541358"/>
    <w:rsid w:val="68A672CC"/>
    <w:rsid w:val="6A024D1C"/>
    <w:rsid w:val="6CDE7FD8"/>
    <w:rsid w:val="6DF22C4B"/>
    <w:rsid w:val="763C7A8A"/>
    <w:rsid w:val="7B520167"/>
    <w:rsid w:val="7CDB68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szCs w:val="32"/>
      <w:lang w:val="en-US" w:eastAsia="zh-CN" w:bidi="ar-SA"/>
    </w:rPr>
  </w:style>
  <w:style w:type="paragraph" w:styleId="2">
    <w:name w:val="heading 1"/>
    <w:basedOn w:val="1"/>
    <w:next w:val="1"/>
    <w:link w:val="7"/>
    <w:qFormat/>
    <w:uiPriority w:val="9"/>
    <w:pPr>
      <w:keepNext/>
      <w:keepLines/>
      <w:spacing w:before="340" w:after="330" w:line="576" w:lineRule="auto"/>
      <w:outlineLvl w:val="0"/>
    </w:pPr>
    <w:rPr>
      <w:rFonts w:eastAsia="宋体"/>
      <w:b/>
      <w:kern w:val="44"/>
      <w:sz w:val="44"/>
      <w:szCs w:val="2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标题 1 Char"/>
    <w:basedOn w:val="6"/>
    <w:link w:val="2"/>
    <w:qFormat/>
    <w:uiPriority w:val="9"/>
    <w:rPr>
      <w:rFonts w:ascii="Calibri" w:hAnsi="Calibri" w:cs="Times New Roman"/>
      <w:b/>
      <w:kern w:val="44"/>
      <w:sz w:val="44"/>
      <w:szCs w:val="22"/>
    </w:rPr>
  </w:style>
  <w:style w:type="character" w:customStyle="1" w:styleId="8">
    <w:name w:val="页脚 Char"/>
    <w:basedOn w:val="6"/>
    <w:link w:val="3"/>
    <w:qFormat/>
    <w:uiPriority w:val="0"/>
    <w:rPr>
      <w:kern w:val="2"/>
      <w:sz w:val="18"/>
      <w:szCs w:val="18"/>
    </w:rPr>
  </w:style>
  <w:style w:type="character" w:customStyle="1" w:styleId="9">
    <w:name w:val="页眉 Char"/>
    <w:basedOn w:val="6"/>
    <w:link w:val="4"/>
    <w:qFormat/>
    <w:uiPriority w:val="0"/>
    <w:rPr>
      <w:rFonts w:ascii="Calibri" w:hAnsi="Calibri" w:eastAsia="方正仿宋简体" w:cs="Times New Roman"/>
      <w:kern w:val="2"/>
      <w:sz w:val="18"/>
      <w:szCs w:val="18"/>
    </w:rPr>
  </w:style>
  <w:style w:type="paragraph" w:styleId="10">
    <w:name w:val="List Paragraph"/>
    <w:basedOn w:val="1"/>
    <w:qFormat/>
    <w:uiPriority w:val="34"/>
    <w:pPr>
      <w:ind w:firstLine="420" w:firstLineChars="200"/>
    </w:pPr>
    <w:rPr>
      <w:rFonts w:eastAsia="宋体"/>
      <w:sz w:val="21"/>
      <w:szCs w:val="22"/>
    </w:rPr>
  </w:style>
  <w:style w:type="paragraph" w:customStyle="1" w:styleId="11">
    <w:name w:val="列出段落1"/>
    <w:basedOn w:val="1"/>
    <w:qFormat/>
    <w:uiPriority w:val="34"/>
    <w:pPr>
      <w:ind w:firstLine="420" w:firstLineChars="200"/>
    </w:pPr>
    <w:rPr>
      <w:rFonts w:eastAsia="宋体" w:cs="黑体"/>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1197</Words>
  <Characters>1248</Characters>
  <Lines>7</Lines>
  <Paragraphs>2</Paragraphs>
  <TotalTime>6</TotalTime>
  <ScaleCrop>false</ScaleCrop>
  <LinksUpToDate>false</LinksUpToDate>
  <CharactersWithSpaces>1280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2018-05-09T02:52:00Z</dcterms:created>
  <dc:creator>壹次心</dc:creator>
  <cp:lastModifiedBy>ajin</cp:lastModifiedBy>
  <cp:lastPrinted>2020-06-17T02:50:00Z</cp:lastPrinted>
  <dcterms:modified xsi:type="dcterms:W3CDTF">2025-10-17T01:33:03Z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005BD4A47E204B4A878C8C2B076858AB_13</vt:lpwstr>
  </property>
  <property fmtid="{D5CDD505-2E9C-101B-9397-08002B2CF9AE}" pid="4" name="KSOTemplateDocerSaveRecord">
    <vt:lpwstr>eyJoZGlkIjoiMmMzZDkzODJmZGI3MmQxZGM4ZjQ0ZTM5OTYzMmU4ZDciLCJ1c2VySWQiOiI1OTQxODQ0OTAifQ==</vt:lpwstr>
  </property>
</Properties>
</file>