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EABEF">
      <w:pPr>
        <w:jc w:val="center"/>
        <w:rPr>
          <w:rFonts w:ascii="Times New Roman" w:hAnsi="Times New Roman" w:eastAsia="仿宋_GB2312"/>
          <w:color w:val="000000"/>
        </w:rPr>
      </w:pPr>
      <w:r>
        <w:rPr>
          <w:rFonts w:ascii="Times New Roman" w:hAnsi="Times New Roman" w:eastAsia="方正小标宋简体"/>
          <w:bCs/>
          <w:color w:val="FF0000"/>
          <w:spacing w:val="20"/>
          <w:w w:val="70"/>
          <w:sz w:val="116"/>
          <w:szCs w:val="116"/>
        </w:rPr>
        <w:t>共青团昆明市委文件</w:t>
      </w:r>
    </w:p>
    <w:p w14:paraId="583ADE53">
      <w:pPr>
        <w:spacing w:line="540" w:lineRule="exact"/>
        <w:ind w:firstLine="3990" w:firstLineChars="1900"/>
        <w:rPr>
          <w:rFonts w:ascii="Times New Roman" w:hAnsi="Times New Roman" w:eastAsia="宋体"/>
          <w:color w:val="FF0000"/>
          <w:sz w:val="44"/>
          <w:szCs w:val="44"/>
        </w:rPr>
      </w:pPr>
      <w:r>
        <w:rPr>
          <w:rFonts w:ascii="Times New Roman" w:hAnsi="Times New Roman" w:eastAsia="宋体"/>
          <w:color w:val="FF0000"/>
          <w:sz w:val="21"/>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163195</wp:posOffset>
                </wp:positionV>
                <wp:extent cx="2540000" cy="0"/>
                <wp:effectExtent l="0" t="22225" r="3175" b="25400"/>
                <wp:wrapNone/>
                <wp:docPr id="2" name="直接连接符 2"/>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55pt;margin-top:12.85pt;height:0pt;width:200pt;z-index:251659264;mso-width-relative:page;mso-height-relative:page;" filled="f"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v:fill on="f" focussize="0,0"/>
                <v:stroke weight="3.5pt" color="#FF0000" joinstyle="round"/>
                <v:imagedata o:title=""/>
                <o:lock v:ext="edit" aspectratio="f"/>
              </v:line>
            </w:pict>
          </mc:Fallback>
        </mc:AlternateContent>
      </w:r>
      <w:r>
        <w:rPr>
          <w:rFonts w:ascii="Times New Roman" w:hAnsi="Times New Roman" w:eastAsia="宋体"/>
          <w:color w:val="FF0000"/>
          <w:sz w:val="21"/>
          <w:szCs w:val="24"/>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163195</wp:posOffset>
                </wp:positionV>
                <wp:extent cx="2540000" cy="0"/>
                <wp:effectExtent l="0" t="22225" r="3175" b="25400"/>
                <wp:wrapNone/>
                <wp:docPr id="1" name="直接连接符 1"/>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7.15pt;margin-top:12.85pt;height:0pt;width:200pt;z-index:251660288;mso-width-relative:page;mso-height-relative:page;" filled="f"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v:fill on="f" focussize="0,0"/>
                <v:stroke weight="3.5pt" color="#FF0000" joinstyle="round"/>
                <v:imagedata o:title=""/>
                <o:lock v:ext="edit" aspectratio="f"/>
              </v:line>
            </w:pict>
          </mc:Fallback>
        </mc:AlternateContent>
      </w:r>
      <w:r>
        <w:rPr>
          <w:rFonts w:ascii="Times New Roman" w:hAnsi="Times New Roman" w:eastAsia="宋体"/>
          <w:color w:val="FF0000"/>
          <w:sz w:val="44"/>
          <w:szCs w:val="44"/>
        </w:rPr>
        <w:t>★</w:t>
      </w:r>
    </w:p>
    <w:p w14:paraId="0FDC6E30">
      <w:pPr>
        <w:spacing w:line="560" w:lineRule="exact"/>
        <w:rPr>
          <w:rFonts w:ascii="Times New Roman" w:hAnsi="Times New Roman" w:eastAsia="方正小标宋简体"/>
          <w:sz w:val="44"/>
          <w:szCs w:val="44"/>
        </w:rPr>
      </w:pPr>
    </w:p>
    <w:p w14:paraId="169A6A39">
      <w:pPr>
        <w:spacing w:line="560" w:lineRule="exact"/>
        <w:jc w:val="center"/>
        <w:rPr>
          <w:rFonts w:hint="default" w:ascii="Times New Roman" w:hAnsi="Times New Roman" w:eastAsia="方正小标宋简体"/>
          <w:sz w:val="44"/>
          <w:szCs w:val="44"/>
        </w:rPr>
      </w:pPr>
      <w:r>
        <w:rPr>
          <w:rFonts w:ascii="Times New Roman" w:hAnsi="Times New Roman" w:eastAsia="方正小标宋简体"/>
          <w:sz w:val="44"/>
          <w:szCs w:val="44"/>
        </w:rPr>
        <w:t>共青团昆明市委</w:t>
      </w:r>
      <w:r>
        <w:rPr>
          <w:rFonts w:hint="default" w:ascii="Times New Roman" w:hAnsi="Times New Roman" w:eastAsia="方正小标宋简体"/>
          <w:sz w:val="44"/>
          <w:szCs w:val="44"/>
        </w:rPr>
        <w:t>关于人事档案整理及数字化加工服务项目计划公示</w:t>
      </w:r>
    </w:p>
    <w:p w14:paraId="0C6307E1">
      <w:pPr>
        <w:spacing w:line="640" w:lineRule="exact"/>
        <w:rPr>
          <w:rFonts w:ascii="Times New Roman" w:hAnsi="Times New Roman" w:eastAsia="仿宋_GB2312"/>
        </w:rPr>
      </w:pPr>
    </w:p>
    <w:p w14:paraId="4BF376BA">
      <w:pPr>
        <w:spacing w:line="560" w:lineRule="exact"/>
        <w:rPr>
          <w:rFonts w:ascii="Times New Roman" w:hAnsi="Times New Roman" w:eastAsia="仿宋_GB2312"/>
          <w:szCs w:val="30"/>
        </w:rPr>
      </w:pPr>
      <w:r>
        <w:rPr>
          <w:rFonts w:ascii="Times New Roman" w:hAnsi="Times New Roman" w:eastAsia="仿宋_GB2312"/>
          <w:szCs w:val="30"/>
        </w:rPr>
        <w:t>各意向承接方：</w:t>
      </w:r>
    </w:p>
    <w:p w14:paraId="308C874E">
      <w:pPr>
        <w:spacing w:line="560" w:lineRule="exact"/>
        <w:ind w:firstLine="579" w:firstLineChars="181"/>
        <w:rPr>
          <w:rFonts w:hint="eastAsia" w:ascii="Times New Roman" w:hAnsi="Times New Roman" w:eastAsia="仿宋_GB2312"/>
          <w:lang w:eastAsia="zh-CN"/>
        </w:rPr>
      </w:pPr>
      <w:r>
        <w:rPr>
          <w:rFonts w:ascii="Times New Roman" w:hAnsi="Times New Roman" w:eastAsia="仿宋_GB2312"/>
        </w:rPr>
        <w:t>根据《昆明市人民政府办公厅关于推进政府购买服务的实施意见（暂行）》（昆政办〔2016〕34号）以及昆明市财政局关于印发《2020年昆明市市本级政府购买服务指导性目录》的通知（昆财综〔2020〕33号）文件精神，</w:t>
      </w:r>
      <w:r>
        <w:rPr>
          <w:rFonts w:hint="default" w:ascii="Times New Roman" w:hAnsi="Times New Roman" w:eastAsia="仿宋_GB2312"/>
        </w:rPr>
        <w:t>为</w:t>
      </w:r>
      <w:r>
        <w:rPr>
          <w:rFonts w:hint="default" w:ascii="Times New Roman" w:hAnsi="Times New Roman" w:eastAsia="仿宋_GB2312"/>
          <w:lang w:val="en-US" w:eastAsia="zh-CN"/>
        </w:rPr>
        <w:t>做好</w:t>
      </w:r>
      <w:r>
        <w:rPr>
          <w:rFonts w:hint="eastAsia" w:ascii="Times New Roman" w:hAnsi="Times New Roman" w:eastAsia="仿宋_GB2312"/>
          <w:lang w:val="en-US" w:eastAsia="zh-CN"/>
        </w:rPr>
        <w:t>共青团昆明市委人事档案整理加工</w:t>
      </w:r>
      <w:r>
        <w:rPr>
          <w:rFonts w:hint="eastAsia" w:ascii="Times New Roman" w:hAnsi="Times New Roman" w:eastAsia="仿宋_GB2312"/>
        </w:rPr>
        <w:t>工作</w:t>
      </w:r>
      <w:r>
        <w:rPr>
          <w:rFonts w:hint="eastAsia" w:ascii="Times New Roman" w:hAnsi="Times New Roman" w:eastAsia="仿宋_GB2312"/>
          <w:lang w:eastAsia="zh-CN"/>
        </w:rPr>
        <w:t>。</w:t>
      </w:r>
    </w:p>
    <w:p w14:paraId="1C82E260">
      <w:pPr>
        <w:spacing w:line="560" w:lineRule="exact"/>
        <w:ind w:firstLine="579" w:firstLineChars="181"/>
        <w:rPr>
          <w:rFonts w:ascii="Times New Roman" w:hAnsi="Times New Roman" w:eastAsia="仿宋_GB2312"/>
          <w:lang w:val="zh-CN"/>
        </w:rPr>
      </w:pPr>
      <w:r>
        <w:rPr>
          <w:rFonts w:ascii="Times New Roman" w:hAnsi="Times New Roman" w:eastAsia="仿宋_GB2312"/>
          <w:lang w:val="zh-CN"/>
        </w:rPr>
        <w:t>现已拟制完成</w:t>
      </w:r>
      <w:r>
        <w:rPr>
          <w:rFonts w:hint="eastAsia" w:ascii="Times New Roman" w:hAnsi="Times New Roman" w:eastAsia="仿宋_GB2312"/>
          <w:lang w:val="zh-CN"/>
        </w:rPr>
        <w:t>采购</w:t>
      </w:r>
      <w:r>
        <w:rPr>
          <w:rFonts w:ascii="Times New Roman" w:hAnsi="Times New Roman" w:eastAsia="仿宋_GB2312"/>
          <w:lang w:val="zh-CN"/>
        </w:rPr>
        <w:t>服务计划书，特进行公示并开展</w:t>
      </w:r>
      <w:r>
        <w:rPr>
          <w:rFonts w:hint="eastAsia" w:ascii="Times New Roman" w:hAnsi="Times New Roman" w:eastAsia="仿宋_GB2312"/>
          <w:lang w:val="zh-CN"/>
        </w:rPr>
        <w:t>采购</w:t>
      </w:r>
      <w:r>
        <w:rPr>
          <w:rFonts w:ascii="Times New Roman" w:hAnsi="Times New Roman" w:eastAsia="仿宋_GB2312"/>
          <w:lang w:val="zh-CN"/>
        </w:rPr>
        <w:t>服务工作，请各意向承接方积极参与。</w:t>
      </w:r>
    </w:p>
    <w:p w14:paraId="48D45BDF">
      <w:pPr>
        <w:spacing w:line="560" w:lineRule="exact"/>
        <w:ind w:firstLine="579" w:firstLineChars="181"/>
        <w:rPr>
          <w:rFonts w:ascii="Times New Roman" w:hAnsi="Times New Roman" w:eastAsia="仿宋_GB2312"/>
          <w:lang w:val="zh-CN"/>
        </w:rPr>
      </w:pPr>
    </w:p>
    <w:p w14:paraId="7667A4D4">
      <w:pPr>
        <w:rPr>
          <w:rFonts w:ascii="Times New Roman" w:hAnsi="Times New Roman" w:eastAsia="方正小标宋简体"/>
          <w:bCs/>
        </w:rPr>
      </w:pPr>
    </w:p>
    <w:p w14:paraId="2FFD80E0">
      <w:pPr>
        <w:rPr>
          <w:rFonts w:ascii="Times New Roman" w:hAnsi="Times New Roman" w:eastAsia="方正小标宋简体"/>
          <w:bCs/>
        </w:rPr>
      </w:pPr>
    </w:p>
    <w:p w14:paraId="6B58B216">
      <w:pPr>
        <w:rPr>
          <w:rFonts w:ascii="Times New Roman" w:hAnsi="Times New Roman" w:eastAsia="方正小标宋简体"/>
          <w:bCs/>
        </w:rPr>
      </w:pPr>
    </w:p>
    <w:p w14:paraId="1CA4495F">
      <w:pPr>
        <w:spacing w:line="560" w:lineRule="exact"/>
        <w:jc w:val="center"/>
        <w:rPr>
          <w:rFonts w:ascii="Times New Roman" w:hAnsi="Times New Roman" w:eastAsia="方正小标宋简体"/>
          <w:bCs/>
          <w:sz w:val="44"/>
          <w:szCs w:val="44"/>
        </w:rPr>
      </w:pPr>
    </w:p>
    <w:p w14:paraId="4DC3AF6C">
      <w:pPr>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共青团昆明市委关于</w:t>
      </w:r>
      <w:r>
        <w:rPr>
          <w:rFonts w:hint="default" w:ascii="Times New Roman" w:hAnsi="Times New Roman" w:eastAsia="方正小标宋简体"/>
          <w:sz w:val="44"/>
          <w:szCs w:val="44"/>
        </w:rPr>
        <w:t>人事档案整理及数字化加工服务项目计划</w:t>
      </w:r>
    </w:p>
    <w:p w14:paraId="3291CFF9">
      <w:pPr>
        <w:spacing w:line="560" w:lineRule="exact"/>
        <w:ind w:firstLine="640" w:firstLineChars="200"/>
        <w:rPr>
          <w:rFonts w:ascii="Times New Roman" w:hAnsi="Times New Roman" w:eastAsia="仿宋"/>
        </w:rPr>
      </w:pPr>
    </w:p>
    <w:p w14:paraId="544257F4">
      <w:pPr>
        <w:pStyle w:val="15"/>
        <w:numPr>
          <w:ilvl w:val="0"/>
          <w:numId w:val="1"/>
        </w:numPr>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项目名称</w:t>
      </w:r>
    </w:p>
    <w:p w14:paraId="15E8AF02">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档案整理及数字化加工服务</w:t>
      </w:r>
    </w:p>
    <w:p w14:paraId="4747E3FB">
      <w:pPr>
        <w:pStyle w:val="15"/>
        <w:numPr>
          <w:ilvl w:val="0"/>
          <w:numId w:val="0"/>
        </w:numPr>
        <w:spacing w:line="560" w:lineRule="exact"/>
        <w:ind w:firstLine="640" w:firstLineChars="200"/>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二、购买主体</w:t>
      </w:r>
    </w:p>
    <w:p w14:paraId="55EA6A58">
      <w:pPr>
        <w:pStyle w:val="15"/>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单位名称：中国共产主义青年团昆明市委员会</w:t>
      </w:r>
    </w:p>
    <w:p w14:paraId="255F55CE">
      <w:pPr>
        <w:pStyle w:val="15"/>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三、项目概况</w:t>
      </w:r>
    </w:p>
    <w:p w14:paraId="58C85BA2">
      <w:pPr>
        <w:pStyle w:val="15"/>
        <w:spacing w:line="56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（一）本项目主要工作内容</w:t>
      </w:r>
    </w:p>
    <w:p w14:paraId="36211844">
      <w:pPr>
        <w:spacing w:line="560" w:lineRule="exact"/>
        <w:ind w:firstLine="579" w:firstLineChars="181"/>
        <w:rPr>
          <w:rFonts w:hint="eastAsia" w:ascii="Times New Roman" w:hAnsi="Times New Roman" w:eastAsia="仿宋_GB2312"/>
          <w:lang w:val="en-US" w:eastAsia="zh-CN"/>
        </w:rPr>
      </w:pPr>
      <w:r>
        <w:rPr>
          <w:rFonts w:hint="default" w:ascii="Times New Roman" w:hAnsi="Times New Roman" w:eastAsia="仿宋_GB2312"/>
        </w:rPr>
        <w:t>按照有关要求，聘请第三方服务机构帮助我单位对人事档案，进行收集整理，归档、装盒、编目及数字化加工（条目著录、原文扫描）等工作</w:t>
      </w:r>
      <w:r>
        <w:rPr>
          <w:rFonts w:hint="eastAsia" w:ascii="Times New Roman" w:hAnsi="Times New Roman" w:eastAsia="仿宋_GB2312"/>
          <w:lang w:eastAsia="zh-CN"/>
        </w:rPr>
        <w:t>。</w:t>
      </w:r>
    </w:p>
    <w:p w14:paraId="19E2C5D2">
      <w:pPr>
        <w:pStyle w:val="15"/>
        <w:spacing w:line="560" w:lineRule="exact"/>
        <w:ind w:firstLine="640"/>
        <w:rPr>
          <w:rFonts w:hint="default" w:ascii="Times New Roman" w:hAnsi="Times New Roman" w:eastAsia="楷体_GB2312" w:cs="Times New Roman"/>
          <w:bCs/>
          <w:sz w:val="32"/>
          <w:szCs w:val="32"/>
        </w:rPr>
      </w:pPr>
      <w:r>
        <w:rPr>
          <w:rFonts w:hint="eastAsia" w:ascii="Times New Roman" w:hAnsi="Times New Roman" w:eastAsia="楷体_GB2312" w:cs="Times New Roman"/>
          <w:bCs/>
          <w:sz w:val="32"/>
          <w:szCs w:val="32"/>
          <w:lang w:eastAsia="zh-CN"/>
        </w:rPr>
        <w:t>（二）</w:t>
      </w:r>
      <w:r>
        <w:rPr>
          <w:rFonts w:hint="default" w:ascii="Times New Roman" w:hAnsi="Times New Roman" w:eastAsia="楷体_GB2312" w:cs="Times New Roman"/>
          <w:bCs/>
          <w:sz w:val="32"/>
          <w:szCs w:val="32"/>
        </w:rPr>
        <w:t>本项目实施目的和意义</w:t>
      </w:r>
    </w:p>
    <w:p w14:paraId="6F593882">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通过本项目的实施，不断加快共青团昆明市委人事档案管理信息化步伐，提高档案管理和利用效率。</w:t>
      </w:r>
    </w:p>
    <w:p w14:paraId="21C0F304">
      <w:pPr>
        <w:pStyle w:val="15"/>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四、预算资金</w:t>
      </w:r>
    </w:p>
    <w:p w14:paraId="492977A4">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楷体_GB2312" w:cs="Times New Roman"/>
        </w:rPr>
        <w:t>（一）项目预算金额：</w:t>
      </w:r>
      <w:r>
        <w:rPr>
          <w:rFonts w:hint="eastAsia" w:ascii="Times New Roman" w:hAnsi="Times New Roman" w:eastAsia="仿宋_GB2312" w:cs="Times New Roman"/>
          <w:color w:val="auto"/>
          <w:lang w:val="en-US" w:eastAsia="zh-CN"/>
        </w:rPr>
        <w:t>1.5</w:t>
      </w:r>
      <w:r>
        <w:rPr>
          <w:rFonts w:hint="default" w:ascii="Times New Roman" w:hAnsi="Times New Roman" w:eastAsia="仿宋_GB2312" w:cs="Times New Roman"/>
        </w:rPr>
        <w:t>万元</w:t>
      </w:r>
    </w:p>
    <w:p w14:paraId="2A9CD76C">
      <w:pPr>
        <w:spacing w:line="560" w:lineRule="exact"/>
        <w:ind w:firstLine="640" w:firstLineChars="200"/>
        <w:rPr>
          <w:rFonts w:hint="eastAsia"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rPr>
        <w:t>（二）资金来源：</w:t>
      </w:r>
      <w:r>
        <w:rPr>
          <w:rFonts w:hint="eastAsia" w:ascii="Times New Roman" w:hAnsi="Times New Roman" w:eastAsia="楷体_GB2312" w:cs="Times New Roman"/>
          <w:lang w:eastAsia="zh-CN"/>
        </w:rPr>
        <w:t>志愿者、预青及团代表专项经费</w:t>
      </w:r>
    </w:p>
    <w:p w14:paraId="5D2C03AB">
      <w:pPr>
        <w:pStyle w:val="15"/>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五、承接标准</w:t>
      </w:r>
    </w:p>
    <w:p w14:paraId="6F6E1BDE">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1、供应商须为中华人民共和国境内合法注册的独立企业法人或其他组织，具有独立承担民</w:t>
      </w:r>
      <w:bookmarkStart w:id="0" w:name="_GoBack"/>
      <w:bookmarkEnd w:id="0"/>
      <w:r>
        <w:rPr>
          <w:rFonts w:hint="default" w:ascii="Times New Roman" w:hAnsi="Times New Roman" w:eastAsia="仿宋_GB2312"/>
        </w:rPr>
        <w:t>事责任的能力，具有独立订立合同的权利；</w:t>
      </w:r>
    </w:p>
    <w:p w14:paraId="3A69C201">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2、具有良好的商业信誉和健全的财务会计制度，有依法缴纳税收和社会保障资金的良好记录；</w:t>
      </w:r>
    </w:p>
    <w:p w14:paraId="2DE42A96">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3、具备提供服务所必需的设施、人员和专业技术能力；</w:t>
      </w:r>
    </w:p>
    <w:p w14:paraId="53A71B97">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4、参加政府采购活动前三年内无重大违法记录；</w:t>
      </w:r>
    </w:p>
    <w:p w14:paraId="7B1056E3">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5、必须具有“国家秘密载体印制资质证书”、“云南省档案服务机构备案告知书”，且证书在有效期内；</w:t>
      </w:r>
    </w:p>
    <w:p w14:paraId="53580A87">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6、乙方职工及拟完成本项目乙方职工必须都持有“档案专业上岗证书”；</w:t>
      </w:r>
    </w:p>
    <w:p w14:paraId="5EA3B9F6">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7、符合《中华人民共和国政府采购》所规定的其他条件。</w:t>
      </w:r>
    </w:p>
    <w:p w14:paraId="24A61206">
      <w:pPr>
        <w:pStyle w:val="15"/>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六、目标要求</w:t>
      </w:r>
    </w:p>
    <w:p w14:paraId="6157B99F">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1、服务方要严格按照《归档文件整理规则》、《机关文件材料归档范围和文书档案保管期限规定》（国家档案局第8号令）及《</w:t>
      </w:r>
      <w:r>
        <w:rPr>
          <w:rFonts w:hint="eastAsia" w:ascii="Times New Roman" w:hAnsi="Times New Roman" w:eastAsia="仿宋_GB2312"/>
          <w:lang w:eastAsia="zh-CN"/>
        </w:rPr>
        <w:t>中国共产主义青年团昆明市</w:t>
      </w:r>
      <w:r>
        <w:rPr>
          <w:rFonts w:hint="default" w:ascii="Times New Roman" w:hAnsi="Times New Roman" w:eastAsia="仿宋_GB2312"/>
        </w:rPr>
        <w:t>委员会档案分类方案》等文件的要求，对我单位产生的年度</w:t>
      </w:r>
      <w:r>
        <w:rPr>
          <w:rFonts w:hint="eastAsia" w:ascii="Times New Roman" w:hAnsi="Times New Roman" w:eastAsia="仿宋_GB2312"/>
          <w:lang w:eastAsia="zh-CN"/>
        </w:rPr>
        <w:t>人事</w:t>
      </w:r>
      <w:r>
        <w:rPr>
          <w:rFonts w:hint="default" w:ascii="Times New Roman" w:hAnsi="Times New Roman" w:eastAsia="仿宋_GB2312"/>
        </w:rPr>
        <w:t>档案进行整理、立件、加工</w:t>
      </w:r>
      <w:r>
        <w:rPr>
          <w:rFonts w:hint="eastAsia" w:ascii="Times New Roman" w:hAnsi="Times New Roman" w:eastAsia="仿宋_GB2312"/>
          <w:lang w:eastAsia="zh-CN"/>
        </w:rPr>
        <w:t>及</w:t>
      </w:r>
      <w:r>
        <w:rPr>
          <w:rFonts w:hint="default" w:ascii="Times New Roman" w:hAnsi="Times New Roman" w:eastAsia="仿宋_GB2312"/>
        </w:rPr>
        <w:t>原文扫描</w:t>
      </w:r>
      <w:r>
        <w:rPr>
          <w:rFonts w:hint="eastAsia" w:ascii="Times New Roman" w:hAnsi="Times New Roman" w:eastAsia="仿宋_GB2312"/>
          <w:lang w:eastAsia="zh-CN"/>
        </w:rPr>
        <w:t>等</w:t>
      </w:r>
      <w:r>
        <w:rPr>
          <w:rFonts w:hint="default" w:ascii="Times New Roman" w:hAnsi="Times New Roman" w:eastAsia="仿宋_GB2312"/>
        </w:rPr>
        <w:t>工作。</w:t>
      </w:r>
    </w:p>
    <w:p w14:paraId="1B5B6383">
      <w:pPr>
        <w:spacing w:line="560" w:lineRule="exact"/>
        <w:ind w:firstLine="579" w:firstLineChars="181"/>
        <w:rPr>
          <w:rFonts w:hint="default" w:ascii="Times New Roman" w:hAnsi="Times New Roman" w:eastAsia="仿宋_GB2312"/>
        </w:rPr>
      </w:pPr>
      <w:r>
        <w:rPr>
          <w:rFonts w:hint="default" w:ascii="Times New Roman" w:hAnsi="Times New Roman" w:eastAsia="仿宋_GB2312"/>
        </w:rPr>
        <w:t>2、服务方在开展工作中，需对我单位相关信息进行保密，未经我单位同意，不得以任何方式向第三方透露相关信息（法律规定的情形除外）；</w:t>
      </w:r>
    </w:p>
    <w:p w14:paraId="2096E5B6">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七、资金支付方式</w:t>
      </w:r>
    </w:p>
    <w:p w14:paraId="03782DD4">
      <w:pPr>
        <w:pStyle w:val="14"/>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按照签订购买服务协议内容支付服务费用。</w:t>
      </w:r>
    </w:p>
    <w:p w14:paraId="4E883C60">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八、项目联系方式</w:t>
      </w:r>
    </w:p>
    <w:p w14:paraId="2F2DBC68">
      <w:pPr>
        <w:pStyle w:val="14"/>
        <w:spacing w:line="560" w:lineRule="exact"/>
        <w:ind w:left="42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eastAsia" w:ascii="Times New Roman" w:hAnsi="Times New Roman" w:eastAsia="仿宋_GB2312" w:cs="Times New Roman"/>
          <w:sz w:val="32"/>
          <w:szCs w:val="32"/>
          <w:lang w:val="en-US" w:eastAsia="zh-CN"/>
        </w:rPr>
        <w:t>黄金候</w:t>
      </w:r>
      <w:r>
        <w:rPr>
          <w:rFonts w:hint="default" w:ascii="Times New Roman" w:hAnsi="Times New Roman" w:eastAsia="仿宋_GB2312" w:cs="Times New Roman"/>
          <w:sz w:val="32"/>
          <w:szCs w:val="32"/>
        </w:rPr>
        <w:t xml:space="preserve">      联系电话：</w:t>
      </w:r>
      <w:r>
        <w:rPr>
          <w:rFonts w:hint="eastAsia" w:ascii="Times New Roman" w:hAnsi="Times New Roman" w:eastAsia="仿宋_GB2312" w:cs="Times New Roman"/>
          <w:kern w:val="2"/>
          <w:sz w:val="32"/>
          <w:szCs w:val="32"/>
          <w:lang w:val="en-US" w:eastAsia="zh-CN" w:bidi="ar-SA"/>
        </w:rPr>
        <w:t>13888205016</w:t>
      </w:r>
      <w:r>
        <w:rPr>
          <w:rFonts w:hint="default" w:ascii="Times New Roman" w:hAnsi="Times New Roman" w:eastAsia="仿宋_GB2312" w:cs="Times New Roman"/>
          <w:sz w:val="32"/>
          <w:szCs w:val="32"/>
        </w:rPr>
        <w:t xml:space="preserve">   </w:t>
      </w:r>
    </w:p>
    <w:p w14:paraId="63470B82">
      <w:pPr>
        <w:pStyle w:val="14"/>
        <w:spacing w:line="560" w:lineRule="exact"/>
        <w:ind w:right="640" w:firstLine="4960" w:firstLineChars="1550"/>
        <w:rPr>
          <w:rFonts w:hint="default" w:ascii="Times New Roman" w:hAnsi="Times New Roman" w:eastAsia="仿宋_GB2312" w:cs="Times New Roman"/>
          <w:sz w:val="32"/>
          <w:szCs w:val="32"/>
        </w:rPr>
      </w:pPr>
    </w:p>
    <w:p w14:paraId="0CCB1562">
      <w:pPr>
        <w:pStyle w:val="14"/>
        <w:spacing w:line="560" w:lineRule="exact"/>
        <w:ind w:right="640" w:firstLine="4960" w:firstLineChars="1550"/>
        <w:rPr>
          <w:rFonts w:hint="default" w:ascii="Times New Roman" w:hAnsi="Times New Roman" w:eastAsia="仿宋_GB2312" w:cs="Times New Roman"/>
          <w:sz w:val="32"/>
          <w:szCs w:val="32"/>
        </w:rPr>
      </w:pPr>
    </w:p>
    <w:p w14:paraId="0F67D5DB">
      <w:pPr>
        <w:pStyle w:val="14"/>
        <w:spacing w:line="560" w:lineRule="exact"/>
        <w:ind w:right="640" w:firstLine="5760" w:firstLineChars="1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共青团昆明市委</w:t>
      </w:r>
    </w:p>
    <w:p w14:paraId="7E1572E1">
      <w:pPr>
        <w:pStyle w:val="14"/>
        <w:spacing w:line="56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B8CF1"/>
    <w:multiLevelType w:val="singleLevel"/>
    <w:tmpl w:val="655B8C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mZkODI5YWFkYmRlZWFhM2E1ZjYzNzM5NGVmMTMifQ=="/>
    <w:docVar w:name="KSO_WPS_MARK_KEY" w:val="8098c64e-bbb6-482c-accb-64e6cd387fb3"/>
  </w:docVars>
  <w:rsids>
    <w:rsidRoot w:val="4F9600B3"/>
    <w:rsid w:val="00062818"/>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A6EA6"/>
    <w:rsid w:val="002D4F3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46D09"/>
    <w:rsid w:val="008861BE"/>
    <w:rsid w:val="008C78F3"/>
    <w:rsid w:val="008E4287"/>
    <w:rsid w:val="008F383F"/>
    <w:rsid w:val="008F55A4"/>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473F5"/>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7C5FDB"/>
    <w:rsid w:val="028D5085"/>
    <w:rsid w:val="04BF5F83"/>
    <w:rsid w:val="04EB2BE6"/>
    <w:rsid w:val="065668D5"/>
    <w:rsid w:val="0DA8192A"/>
    <w:rsid w:val="14022CE9"/>
    <w:rsid w:val="14281A18"/>
    <w:rsid w:val="14A06276"/>
    <w:rsid w:val="16911D5F"/>
    <w:rsid w:val="17700166"/>
    <w:rsid w:val="1BD069D9"/>
    <w:rsid w:val="1CE4012E"/>
    <w:rsid w:val="1FCB44F3"/>
    <w:rsid w:val="217952E8"/>
    <w:rsid w:val="246D4156"/>
    <w:rsid w:val="28F16887"/>
    <w:rsid w:val="2D8F19E1"/>
    <w:rsid w:val="36F77C84"/>
    <w:rsid w:val="37387F10"/>
    <w:rsid w:val="3D855B9A"/>
    <w:rsid w:val="3FB80F00"/>
    <w:rsid w:val="4262196A"/>
    <w:rsid w:val="45E00BE3"/>
    <w:rsid w:val="460427D0"/>
    <w:rsid w:val="48A90A9E"/>
    <w:rsid w:val="4C0C46E5"/>
    <w:rsid w:val="4C275F8A"/>
    <w:rsid w:val="4DCC7BE8"/>
    <w:rsid w:val="4F9600B3"/>
    <w:rsid w:val="59E14937"/>
    <w:rsid w:val="617526CF"/>
    <w:rsid w:val="61BE1502"/>
    <w:rsid w:val="61E51E95"/>
    <w:rsid w:val="63295B91"/>
    <w:rsid w:val="659C1016"/>
    <w:rsid w:val="68A672CC"/>
    <w:rsid w:val="6D0D20E6"/>
    <w:rsid w:val="73F92BFB"/>
    <w:rsid w:val="7C491628"/>
    <w:rsid w:val="7EE45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32"/>
      <w:lang w:val="en-US" w:eastAsia="zh-CN" w:bidi="ar-SA"/>
    </w:rPr>
  </w:style>
  <w:style w:type="paragraph" w:styleId="2">
    <w:name w:val="heading 1"/>
    <w:basedOn w:val="1"/>
    <w:next w:val="1"/>
    <w:link w:val="11"/>
    <w:qFormat/>
    <w:uiPriority w:val="9"/>
    <w:pPr>
      <w:keepNext/>
      <w:keepLines/>
      <w:spacing w:before="340" w:after="330" w:line="576" w:lineRule="auto"/>
      <w:outlineLvl w:val="0"/>
    </w:pPr>
    <w:rPr>
      <w:rFonts w:eastAsia="宋体"/>
      <w:b/>
      <w:kern w:val="44"/>
      <w:sz w:val="44"/>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paragraph" w:customStyle="1" w:styleId="10">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11">
    <w:name w:val="标题 1 Char"/>
    <w:basedOn w:val="8"/>
    <w:link w:val="2"/>
    <w:qFormat/>
    <w:uiPriority w:val="9"/>
    <w:rPr>
      <w:rFonts w:ascii="Calibri" w:hAnsi="Calibri" w:cs="Times New Roman"/>
      <w:b/>
      <w:kern w:val="44"/>
      <w:sz w:val="44"/>
      <w:szCs w:val="22"/>
    </w:rPr>
  </w:style>
  <w:style w:type="character" w:customStyle="1" w:styleId="12">
    <w:name w:val="页脚 Char"/>
    <w:basedOn w:val="8"/>
    <w:link w:val="4"/>
    <w:qFormat/>
    <w:uiPriority w:val="0"/>
    <w:rPr>
      <w:kern w:val="2"/>
      <w:sz w:val="18"/>
      <w:szCs w:val="18"/>
    </w:rPr>
  </w:style>
  <w:style w:type="character" w:customStyle="1" w:styleId="13">
    <w:name w:val="页眉 Char"/>
    <w:basedOn w:val="8"/>
    <w:link w:val="5"/>
    <w:qFormat/>
    <w:uiPriority w:val="0"/>
    <w:rPr>
      <w:rFonts w:ascii="Calibri" w:hAnsi="Calibri" w:eastAsia="方正仿宋简体" w:cs="Times New Roman"/>
      <w:kern w:val="2"/>
      <w:sz w:val="18"/>
      <w:szCs w:val="18"/>
    </w:rPr>
  </w:style>
  <w:style w:type="paragraph" w:styleId="14">
    <w:name w:val="List Paragraph"/>
    <w:basedOn w:val="1"/>
    <w:qFormat/>
    <w:uiPriority w:val="34"/>
    <w:pPr>
      <w:ind w:firstLine="420" w:firstLineChars="200"/>
    </w:pPr>
    <w:rPr>
      <w:rFonts w:eastAsia="宋体"/>
      <w:sz w:val="21"/>
      <w:szCs w:val="22"/>
    </w:rPr>
  </w:style>
  <w:style w:type="paragraph" w:customStyle="1" w:styleId="15">
    <w:name w:val="列出段落1"/>
    <w:basedOn w:val="1"/>
    <w:qFormat/>
    <w:uiPriority w:val="34"/>
    <w:pPr>
      <w:ind w:firstLine="420" w:firstLineChars="200"/>
    </w:pPr>
    <w:rPr>
      <w:rFonts w:eastAsia="宋体" w:cs="黑体"/>
      <w:sz w:val="21"/>
      <w:szCs w:val="22"/>
    </w:rPr>
  </w:style>
  <w:style w:type="paragraph" w:customStyle="1" w:styleId="16">
    <w:name w:val="实施方案正文"/>
    <w:basedOn w:val="1"/>
    <w:qFormat/>
    <w:uiPriority w:val="0"/>
    <w:pPr>
      <w:ind w:firstLine="566" w:firstLineChars="202"/>
    </w:pPr>
    <w:rPr>
      <w:rFonts w:ascii="Calibri" w:hAnsi="Calibri"/>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947</Words>
  <Characters>974</Characters>
  <Lines>9</Lines>
  <Paragraphs>2</Paragraphs>
  <TotalTime>12</TotalTime>
  <ScaleCrop>false</ScaleCrop>
  <LinksUpToDate>false</LinksUpToDate>
  <CharactersWithSpaces>1010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2018-05-09T10:52:00Z</dcterms:created>
  <dc:creator>壹次心</dc:creator>
  <cp:lastModifiedBy>ajin</cp:lastModifiedBy>
  <cp:lastPrinted>2026-05-08T14:45:00Z</cp:lastPrinted>
  <dcterms:modified xsi:type="dcterms:W3CDTF">2026-06-02T02:28:25Z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8F66EAA86CDE41EB8B1EB4B130BE4893_13</vt:lpwstr>
  </property>
  <property fmtid="{D5CDD505-2E9C-101B-9397-08002B2CF9AE}" pid="4" name="KSOTemplateDocerSaveRecord">
    <vt:lpwstr>eyJoZGlkIjoiMmMzZDkzODJmZGI3MmQxZGM4ZjQ0ZTM5OTYzMmU4ZDciLCJ1c2VySWQiOiI1OTQxODQ0OTAifQ==</vt:lpwstr>
  </property>
</Properties>
</file>